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C" w:rsidRPr="00CE531C" w:rsidRDefault="00CE531C" w:rsidP="00CE531C">
      <w:pPr>
        <w:pStyle w:val="Normln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CE531C">
        <w:rPr>
          <w:rFonts w:ascii="Verdana" w:hAnsi="Verdana"/>
          <w:b/>
          <w:color w:val="000000"/>
          <w:sz w:val="20"/>
          <w:szCs w:val="20"/>
        </w:rPr>
        <w:t xml:space="preserve">Tisková zpráva </w:t>
      </w:r>
      <w:r w:rsidR="00D86EEC">
        <w:rPr>
          <w:rFonts w:ascii="Verdana" w:hAnsi="Verdana"/>
          <w:b/>
          <w:color w:val="000000"/>
          <w:sz w:val="20"/>
          <w:szCs w:val="20"/>
        </w:rPr>
        <w:t>1</w:t>
      </w:r>
      <w:r w:rsidR="003A20AE">
        <w:rPr>
          <w:rFonts w:ascii="Verdana" w:hAnsi="Verdana"/>
          <w:b/>
          <w:color w:val="000000"/>
          <w:sz w:val="20"/>
          <w:szCs w:val="20"/>
        </w:rPr>
        <w:t>8</w:t>
      </w:r>
      <w:r w:rsidRPr="00CE531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3A20AE">
        <w:rPr>
          <w:rFonts w:ascii="Verdana" w:hAnsi="Verdana"/>
          <w:b/>
          <w:color w:val="000000"/>
          <w:sz w:val="20"/>
          <w:szCs w:val="20"/>
        </w:rPr>
        <w:t>8</w:t>
      </w:r>
      <w:r w:rsidRPr="00CE531C">
        <w:rPr>
          <w:rFonts w:ascii="Verdana" w:hAnsi="Verdana"/>
          <w:b/>
          <w:color w:val="000000"/>
          <w:sz w:val="20"/>
          <w:szCs w:val="20"/>
        </w:rPr>
        <w:t>. 2022</w:t>
      </w:r>
      <w:r w:rsidR="007F2138">
        <w:rPr>
          <w:rFonts w:ascii="Verdana" w:hAnsi="Verdana"/>
          <w:b/>
          <w:color w:val="000000"/>
          <w:sz w:val="20"/>
          <w:szCs w:val="20"/>
        </w:rPr>
        <w:t xml:space="preserve"> (</w:t>
      </w:r>
      <w:r w:rsidR="003A20AE">
        <w:rPr>
          <w:rFonts w:ascii="Verdana" w:hAnsi="Verdana"/>
          <w:b/>
          <w:color w:val="000000"/>
          <w:sz w:val="20"/>
          <w:szCs w:val="20"/>
        </w:rPr>
        <w:t>11</w:t>
      </w:r>
      <w:r w:rsidR="007F2138">
        <w:rPr>
          <w:rFonts w:ascii="Verdana" w:hAnsi="Verdana"/>
          <w:b/>
          <w:color w:val="000000"/>
          <w:sz w:val="20"/>
          <w:szCs w:val="20"/>
        </w:rPr>
        <w:t>)</w:t>
      </w:r>
    </w:p>
    <w:p w:rsidR="00CE531C" w:rsidRDefault="00CE531C" w:rsidP="000B09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25135" w:rsidRPr="00F5169C" w:rsidRDefault="003A20AE" w:rsidP="001C72B9">
      <w:pPr>
        <w:shd w:val="clear" w:color="auto" w:fill="FFFFFF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Místo hudebních tón</w:t>
      </w:r>
      <w:r w:rsidR="0029673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ů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 xml:space="preserve"> zní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Příhradkem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 xml:space="preserve"> klapot šicích strojů</w:t>
      </w:r>
    </w:p>
    <w:p w:rsidR="0053739F" w:rsidRDefault="0053739F" w:rsidP="005373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F5169C">
        <w:rPr>
          <w:rFonts w:ascii="Verdana" w:eastAsia="Times New Roman" w:hAnsi="Verdana" w:cs="Times New Roman"/>
          <w:b/>
          <w:color w:val="000000"/>
          <w:lang w:eastAsia="cs-CZ"/>
        </w:rPr>
        <w:t>Pardubice</w:t>
      </w:r>
      <w:r w:rsidRPr="00F5169C">
        <w:rPr>
          <w:rFonts w:ascii="Verdana" w:eastAsia="Times New Roman" w:hAnsi="Verdana" w:cs="Times New Roman"/>
          <w:color w:val="000000"/>
          <w:lang w:eastAsia="cs-CZ"/>
        </w:rPr>
        <w:t>–</w:t>
      </w:r>
      <w:r>
        <w:rPr>
          <w:rFonts w:ascii="Verdana" w:eastAsia="Times New Roman" w:hAnsi="Verdana" w:cs="Times New Roman"/>
          <w:color w:val="000000"/>
          <w:lang w:eastAsia="cs-CZ"/>
        </w:rPr>
        <w:t xml:space="preserve"> Popularita kulturního festivalu Léto na </w:t>
      </w:r>
      <w:proofErr w:type="spellStart"/>
      <w:r>
        <w:rPr>
          <w:rFonts w:ascii="Verdana" w:eastAsia="Times New Roman" w:hAnsi="Verdana" w:cs="Times New Roman"/>
          <w:color w:val="000000"/>
          <w:lang w:eastAsia="cs-CZ"/>
        </w:rPr>
        <w:t>Příhrádku</w:t>
      </w:r>
      <w:proofErr w:type="spellEnd"/>
      <w:r>
        <w:rPr>
          <w:rFonts w:ascii="Verdana" w:eastAsia="Times New Roman" w:hAnsi="Verdana" w:cs="Times New Roman"/>
          <w:color w:val="000000"/>
          <w:lang w:eastAsia="cs-CZ"/>
        </w:rPr>
        <w:t xml:space="preserve"> se značně zvýšila a všichni účinkující si užívali nadšených ovací početného publika. Koncerty však v Knihovním centru U </w:t>
      </w:r>
      <w:proofErr w:type="spellStart"/>
      <w:r>
        <w:rPr>
          <w:rFonts w:ascii="Verdana" w:eastAsia="Times New Roman" w:hAnsi="Verdana" w:cs="Times New Roman"/>
          <w:color w:val="000000"/>
          <w:lang w:eastAsia="cs-CZ"/>
        </w:rPr>
        <w:t>Vokolků</w:t>
      </w:r>
      <w:proofErr w:type="spellEnd"/>
      <w:r>
        <w:rPr>
          <w:rFonts w:ascii="Verdana" w:eastAsia="Times New Roman" w:hAnsi="Verdana" w:cs="Times New Roman"/>
          <w:color w:val="000000"/>
          <w:lang w:eastAsia="cs-CZ"/>
        </w:rPr>
        <w:t xml:space="preserve"> s prázdninami ještě nekončí! Školní rok zahájí na terase </w:t>
      </w:r>
      <w:proofErr w:type="spellStart"/>
      <w:r>
        <w:rPr>
          <w:rFonts w:ascii="Verdana" w:eastAsia="Times New Roman" w:hAnsi="Verdana" w:cs="Times New Roman"/>
          <w:color w:val="000000"/>
          <w:lang w:eastAsia="cs-CZ"/>
        </w:rPr>
        <w:t>punkovo</w:t>
      </w:r>
      <w:proofErr w:type="spellEnd"/>
      <w:r>
        <w:rPr>
          <w:rFonts w:ascii="Verdana" w:eastAsia="Times New Roman" w:hAnsi="Verdana" w:cs="Times New Roman"/>
          <w:color w:val="000000"/>
          <w:lang w:eastAsia="cs-CZ"/>
        </w:rPr>
        <w:t xml:space="preserve">-undergroundový koncert písničkáře Fousáče. Posluchači si mohou přijít užít jeho ryzí „chlapskou energii“ ve čtvrtek 1. září v 17 hodin na terasu čítárny na </w:t>
      </w:r>
      <w:proofErr w:type="spellStart"/>
      <w:r>
        <w:rPr>
          <w:rFonts w:ascii="Verdana" w:eastAsia="Times New Roman" w:hAnsi="Verdana" w:cs="Times New Roman"/>
          <w:color w:val="000000"/>
          <w:lang w:eastAsia="cs-CZ"/>
        </w:rPr>
        <w:t>Příhrádku</w:t>
      </w:r>
      <w:proofErr w:type="spellEnd"/>
      <w:r>
        <w:rPr>
          <w:rFonts w:ascii="Verdana" w:eastAsia="Times New Roman" w:hAnsi="Verdana" w:cs="Times New Roman"/>
          <w:color w:val="000000"/>
          <w:lang w:eastAsia="cs-CZ"/>
        </w:rPr>
        <w:t xml:space="preserve">. Od září se také každé pondělí v 15 hodin rozjedou v ateliéru Knihovního centra šicí stroje. Kdokoliv si může přijít vyzkoušet základy šití nebo jen využít dostupné vybavení k drobným opravám oděvů. V nabídce se také objeví </w:t>
      </w:r>
      <w:r w:rsidRPr="00A240E0">
        <w:rPr>
          <w:rFonts w:ascii="Verdana" w:eastAsia="Times New Roman" w:hAnsi="Verdana" w:cs="Times New Roman"/>
          <w:color w:val="000000"/>
          <w:lang w:eastAsia="cs-CZ"/>
        </w:rPr>
        <w:t>Cyklus workshopů. Ateliér textil zahájí</w:t>
      </w:r>
      <w:r>
        <w:rPr>
          <w:rFonts w:ascii="Verdana" w:eastAsia="Times New Roman" w:hAnsi="Verdana" w:cs="Times New Roman"/>
          <w:color w:val="000000"/>
          <w:lang w:eastAsia="cs-CZ"/>
        </w:rPr>
        <w:t xml:space="preserve"> dvě různé </w:t>
      </w:r>
      <w:r w:rsidR="00A240E0" w:rsidRPr="00A240E0">
        <w:rPr>
          <w:rFonts w:ascii="Verdana" w:eastAsia="Times New Roman" w:hAnsi="Verdana" w:cs="Times New Roman"/>
          <w:color w:val="000000"/>
          <w:lang w:eastAsia="cs-CZ"/>
        </w:rPr>
        <w:t xml:space="preserve">techniky </w:t>
      </w:r>
      <w:r>
        <w:rPr>
          <w:rFonts w:ascii="Verdana" w:eastAsia="Times New Roman" w:hAnsi="Verdana" w:cs="Times New Roman"/>
          <w:color w:val="000000"/>
          <w:lang w:eastAsia="cs-CZ"/>
        </w:rPr>
        <w:t>zdobení látky pomocí batiky. Nejprve to bude ve středu 14. září batika vosková, která se ke zdobení textilu využívá například v Indonésii či Thajsku</w:t>
      </w:r>
      <w:r w:rsidR="0029673C">
        <w:rPr>
          <w:rFonts w:ascii="Verdana" w:eastAsia="Times New Roman" w:hAnsi="Verdana" w:cs="Times New Roman"/>
          <w:color w:val="000000"/>
          <w:lang w:eastAsia="cs-CZ"/>
        </w:rPr>
        <w:t>,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lang w:eastAsia="cs-CZ"/>
        </w:rPr>
        <w:t xml:space="preserve"> a následně 20. září SHIBORI, japonská skládací technika, jež právě skládáním, stáčením a vrásněním bavlny vytváří nevšední vzory. Září uzavře ve čtvrtek 29. nevšední přednáška v zeleném salónku čítárny na téma Kyselina v zemském ráji, kterým nás provede Ing. Miloš Kašpar. Knihovní centrum U </w:t>
      </w:r>
      <w:proofErr w:type="spellStart"/>
      <w:r>
        <w:rPr>
          <w:rFonts w:ascii="Verdana" w:eastAsia="Times New Roman" w:hAnsi="Verdana" w:cs="Times New Roman"/>
          <w:color w:val="000000"/>
          <w:lang w:eastAsia="cs-CZ"/>
        </w:rPr>
        <w:t>Vokolků</w:t>
      </w:r>
      <w:proofErr w:type="spellEnd"/>
      <w:r>
        <w:rPr>
          <w:rFonts w:ascii="Verdana" w:eastAsia="Times New Roman" w:hAnsi="Verdana" w:cs="Times New Roman"/>
          <w:color w:val="000000"/>
          <w:lang w:eastAsia="cs-CZ"/>
        </w:rPr>
        <w:t xml:space="preserve"> můžete ovšem navštívit i kterýkoliv jiný den, a to zcela zdarma a bez nutnosti registrace. Máte tu k dispozici posezení v příjemném prostředí salónků nebo na terase s výhledem na zámek, mnoho venkovních a deskových her, denní tisk, časopisy, knihy a samozřejmě naši lahodnou kávu.</w:t>
      </w:r>
    </w:p>
    <w:p w:rsidR="00DB2DE3" w:rsidRPr="001F0D0C" w:rsidRDefault="00DB2DE3" w:rsidP="003A20AE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cs-CZ"/>
        </w:rPr>
      </w:pPr>
    </w:p>
    <w:p w:rsidR="00D00BCA" w:rsidRPr="00243F08" w:rsidRDefault="00D00BCA" w:rsidP="00D00BC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BA17FC" w:rsidRDefault="00243F08" w:rsidP="00BA17FC">
      <w:pPr>
        <w:pStyle w:val="FormtovanvHTML"/>
        <w:rPr>
          <w:rFonts w:ascii="Tahoma" w:hAnsi="Tahoma" w:cs="Tahoma"/>
          <w:color w:val="000000"/>
        </w:rPr>
      </w:pP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Kontakt:</w:t>
      </w: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BA17FC" w:rsidRPr="00BA17FC">
        <w:rPr>
          <w:rFonts w:ascii="Tahoma" w:hAnsi="Tahoma" w:cs="Tahoma"/>
          <w:b/>
          <w:color w:val="000000"/>
        </w:rPr>
        <w:t>Tereza Jarošová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mobil</w:t>
      </w:r>
      <w:r>
        <w:rPr>
          <w:rFonts w:ascii="Tahoma" w:hAnsi="Tahoma" w:cs="Tahoma"/>
          <w:color w:val="000000"/>
        </w:rPr>
        <w:t xml:space="preserve">: 702 250 478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tel.</w:t>
      </w:r>
      <w:r>
        <w:rPr>
          <w:rFonts w:ascii="Tahoma" w:hAnsi="Tahoma" w:cs="Tahoma"/>
          <w:color w:val="000000"/>
        </w:rPr>
        <w:t xml:space="preserve">: 461 530 269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e-mail</w:t>
      </w:r>
      <w:r>
        <w:rPr>
          <w:rFonts w:ascii="Tahoma" w:hAnsi="Tahoma" w:cs="Tahoma"/>
          <w:color w:val="000000"/>
        </w:rPr>
        <w:t xml:space="preserve">: </w:t>
      </w:r>
      <w:hyperlink r:id="rId7" w:tgtFrame="_blank" w:history="1">
        <w:r>
          <w:rPr>
            <w:rStyle w:val="Hypertextovodkaz"/>
            <w:rFonts w:ascii="Tahoma" w:hAnsi="Tahoma" w:cs="Tahoma"/>
            <w:color w:val="0088CC"/>
          </w:rPr>
          <w:t>t.jarosova@knihovna-pardubice.cz</w:t>
        </w:r>
      </w:hyperlink>
    </w:p>
    <w:p w:rsidR="00BA17FC" w:rsidRPr="00BA17FC" w:rsidRDefault="00BA17FC" w:rsidP="00BA17FC">
      <w:pPr>
        <w:pStyle w:val="FormtovanvHTML"/>
        <w:rPr>
          <w:rFonts w:ascii="Tahoma" w:hAnsi="Tahoma" w:cs="Tahoma"/>
          <w:b/>
          <w:color w:val="000000"/>
        </w:rPr>
      </w:pPr>
      <w:r w:rsidRPr="00BA17FC">
        <w:rPr>
          <w:rFonts w:ascii="Tahoma" w:hAnsi="Tahoma" w:cs="Tahoma"/>
          <w:b/>
          <w:color w:val="000000"/>
        </w:rPr>
        <w:t>Krajská knihovna v Pardubicích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i/>
          <w:color w:val="000000"/>
        </w:rPr>
      </w:pPr>
      <w:r w:rsidRPr="00BA17FC">
        <w:rPr>
          <w:rFonts w:ascii="Tahoma" w:hAnsi="Tahoma" w:cs="Tahoma"/>
          <w:i/>
          <w:color w:val="000000"/>
        </w:rPr>
        <w:t>odd. regionálních a kulturních služeb, PR oddělení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Příhrádek</w:t>
      </w:r>
      <w:proofErr w:type="spellEnd"/>
      <w:r>
        <w:rPr>
          <w:rFonts w:ascii="Tahoma" w:hAnsi="Tahoma" w:cs="Tahoma"/>
          <w:color w:val="000000"/>
        </w:rPr>
        <w:t xml:space="preserve"> 7</w:t>
      </w:r>
      <w:r>
        <w:rPr>
          <w:rFonts w:ascii="Tahoma" w:hAnsi="Tahoma" w:cs="Tahoma"/>
          <w:color w:val="000000"/>
          <w:lang w:val="cs-CZ"/>
        </w:rPr>
        <w:t xml:space="preserve">, </w:t>
      </w:r>
      <w:r>
        <w:rPr>
          <w:rFonts w:ascii="Tahoma" w:hAnsi="Tahoma" w:cs="Tahoma"/>
          <w:color w:val="000000"/>
        </w:rPr>
        <w:t>530 02 Pardubice</w:t>
      </w:r>
      <w:r w:rsidRPr="00FB52BB">
        <w:rPr>
          <w:rFonts w:ascii="Arial" w:eastAsia="BatangChe" w:hAnsi="Arial" w:cs="Arial"/>
          <w:sz w:val="22"/>
          <w:szCs w:val="22"/>
        </w:rPr>
        <w:br/>
        <w:t xml:space="preserve">web: </w:t>
      </w:r>
      <w:hyperlink r:id="rId8" w:history="1">
        <w:r w:rsidRPr="00FB52BB">
          <w:rPr>
            <w:rStyle w:val="Hypertextovodkaz"/>
            <w:rFonts w:ascii="Arial" w:eastAsia="BatangChe" w:hAnsi="Arial" w:cs="Arial"/>
            <w:sz w:val="22"/>
            <w:szCs w:val="22"/>
          </w:rPr>
          <w:t>www.kkpce.cz</w:t>
        </w:r>
      </w:hyperlink>
    </w:p>
    <w:p w:rsidR="00F15CB8" w:rsidRPr="00F5169C" w:rsidRDefault="00F15CB8" w:rsidP="00BA17F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F15CB8" w:rsidRPr="00F516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4B3" w:rsidRDefault="00CE64B3" w:rsidP="00B71B50">
      <w:pPr>
        <w:spacing w:after="0" w:line="240" w:lineRule="auto"/>
      </w:pPr>
      <w:r>
        <w:separator/>
      </w:r>
    </w:p>
  </w:endnote>
  <w:endnote w:type="continuationSeparator" w:id="0">
    <w:p w:rsidR="00CE64B3" w:rsidRDefault="00CE64B3" w:rsidP="00B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arssei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4B3" w:rsidRDefault="00CE64B3" w:rsidP="00B71B50">
      <w:pPr>
        <w:spacing w:after="0" w:line="240" w:lineRule="auto"/>
      </w:pPr>
      <w:r>
        <w:separator/>
      </w:r>
    </w:p>
  </w:footnote>
  <w:footnote w:type="continuationSeparator" w:id="0">
    <w:p w:rsidR="00CE64B3" w:rsidRDefault="00CE64B3" w:rsidP="00B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56" w:type="dxa"/>
      <w:tblInd w:w="-142" w:type="dxa"/>
      <w:tblLook w:val="04A0" w:firstRow="1" w:lastRow="0" w:firstColumn="1" w:lastColumn="0" w:noHBand="0" w:noVBand="1"/>
    </w:tblPr>
    <w:tblGrid>
      <w:gridCol w:w="4673"/>
      <w:gridCol w:w="4683"/>
    </w:tblGrid>
    <w:tr w:rsidR="00CE531C" w:rsidTr="00CE531C"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CE531C" w:rsidRPr="00CE531C" w:rsidRDefault="00CE531C" w:rsidP="00CE531C">
          <w:pPr>
            <w:pStyle w:val="Zhlav"/>
            <w:rPr>
              <w:rFonts w:ascii="Larsseit" w:hAnsi="Larsseit"/>
              <w:color w:val="385623" w:themeColor="accent6" w:themeShade="80"/>
              <w:sz w:val="30"/>
              <w:szCs w:val="30"/>
            </w:rPr>
          </w:pP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Krajská knihovna v</w:t>
          </w:r>
          <w:r w:rsidRPr="00CE531C">
            <w:rPr>
              <w:rFonts w:ascii="Calibri" w:hAnsi="Calibri" w:cs="Calibri"/>
              <w:color w:val="385623" w:themeColor="accent6" w:themeShade="80"/>
              <w:sz w:val="30"/>
              <w:szCs w:val="30"/>
            </w:rPr>
            <w:t> </w:t>
          </w: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Pardubicích</w:t>
          </w:r>
        </w:p>
        <w:p w:rsidR="00CE531C" w:rsidRPr="00CE531C" w:rsidRDefault="00CE531C" w:rsidP="00CE531C">
          <w:pPr>
            <w:pStyle w:val="Zhlav"/>
            <w:rPr>
              <w:sz w:val="21"/>
              <w:szCs w:val="21"/>
            </w:rPr>
          </w:pPr>
          <w:r w:rsidRPr="00CE531C">
            <w:rPr>
              <w:rFonts w:ascii="Larsseit" w:hAnsi="Larsseit"/>
              <w:sz w:val="21"/>
              <w:szCs w:val="21"/>
            </w:rPr>
            <w:t>Příspěvková organizace Pardubického kraje</w:t>
          </w: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CE531C" w:rsidRDefault="00CE531C" w:rsidP="00CE531C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866140" cy="838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Pce zele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473" cy="92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50" w:rsidRDefault="00B7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BFE"/>
    <w:multiLevelType w:val="multilevel"/>
    <w:tmpl w:val="39D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43"/>
    <w:rsid w:val="00020BA3"/>
    <w:rsid w:val="000350D0"/>
    <w:rsid w:val="000376EE"/>
    <w:rsid w:val="0007106C"/>
    <w:rsid w:val="000B0943"/>
    <w:rsid w:val="000B3D4E"/>
    <w:rsid w:val="00154A5D"/>
    <w:rsid w:val="00191261"/>
    <w:rsid w:val="001C61CF"/>
    <w:rsid w:val="001C668E"/>
    <w:rsid w:val="001C72B9"/>
    <w:rsid w:val="001D511F"/>
    <w:rsid w:val="001F0D0C"/>
    <w:rsid w:val="001F3CF9"/>
    <w:rsid w:val="00236F26"/>
    <w:rsid w:val="00243F08"/>
    <w:rsid w:val="00245B2D"/>
    <w:rsid w:val="00252A16"/>
    <w:rsid w:val="00262669"/>
    <w:rsid w:val="0029673C"/>
    <w:rsid w:val="002D5868"/>
    <w:rsid w:val="00326D50"/>
    <w:rsid w:val="00351C2A"/>
    <w:rsid w:val="0035563F"/>
    <w:rsid w:val="0037426B"/>
    <w:rsid w:val="003A20AE"/>
    <w:rsid w:val="003B16AF"/>
    <w:rsid w:val="003E1E77"/>
    <w:rsid w:val="003E69BC"/>
    <w:rsid w:val="004461E2"/>
    <w:rsid w:val="00450AAE"/>
    <w:rsid w:val="004565FD"/>
    <w:rsid w:val="004D4A48"/>
    <w:rsid w:val="0050175D"/>
    <w:rsid w:val="0053739F"/>
    <w:rsid w:val="005376D3"/>
    <w:rsid w:val="00590826"/>
    <w:rsid w:val="005C3E96"/>
    <w:rsid w:val="005F06DF"/>
    <w:rsid w:val="005F2ED5"/>
    <w:rsid w:val="00643FE3"/>
    <w:rsid w:val="006745C7"/>
    <w:rsid w:val="00675478"/>
    <w:rsid w:val="006C5B5A"/>
    <w:rsid w:val="006D4201"/>
    <w:rsid w:val="00711C8F"/>
    <w:rsid w:val="007248BD"/>
    <w:rsid w:val="00725135"/>
    <w:rsid w:val="00725483"/>
    <w:rsid w:val="00735530"/>
    <w:rsid w:val="00754CAD"/>
    <w:rsid w:val="00786DC0"/>
    <w:rsid w:val="007B4551"/>
    <w:rsid w:val="007B6F0E"/>
    <w:rsid w:val="007E4BF5"/>
    <w:rsid w:val="007F2138"/>
    <w:rsid w:val="00803148"/>
    <w:rsid w:val="00804D90"/>
    <w:rsid w:val="00807E54"/>
    <w:rsid w:val="008360D3"/>
    <w:rsid w:val="00853573"/>
    <w:rsid w:val="008662AB"/>
    <w:rsid w:val="00891A06"/>
    <w:rsid w:val="008A2F7A"/>
    <w:rsid w:val="008C35F1"/>
    <w:rsid w:val="008C53F1"/>
    <w:rsid w:val="008C71B8"/>
    <w:rsid w:val="008D04BE"/>
    <w:rsid w:val="008F202E"/>
    <w:rsid w:val="0090294A"/>
    <w:rsid w:val="009238D6"/>
    <w:rsid w:val="00951E1A"/>
    <w:rsid w:val="00975B2D"/>
    <w:rsid w:val="0098259B"/>
    <w:rsid w:val="009E3525"/>
    <w:rsid w:val="009E3F7E"/>
    <w:rsid w:val="00A240E0"/>
    <w:rsid w:val="00A50E0A"/>
    <w:rsid w:val="00A50F35"/>
    <w:rsid w:val="00A71812"/>
    <w:rsid w:val="00A749F1"/>
    <w:rsid w:val="00A82614"/>
    <w:rsid w:val="00AE3F85"/>
    <w:rsid w:val="00B25834"/>
    <w:rsid w:val="00B57AF1"/>
    <w:rsid w:val="00B62E8D"/>
    <w:rsid w:val="00B71B50"/>
    <w:rsid w:val="00B76626"/>
    <w:rsid w:val="00B935BE"/>
    <w:rsid w:val="00BA17FC"/>
    <w:rsid w:val="00BC2B52"/>
    <w:rsid w:val="00BF3295"/>
    <w:rsid w:val="00C32C27"/>
    <w:rsid w:val="00C569D5"/>
    <w:rsid w:val="00C621F0"/>
    <w:rsid w:val="00C8388C"/>
    <w:rsid w:val="00CB0389"/>
    <w:rsid w:val="00CE2F3A"/>
    <w:rsid w:val="00CE531C"/>
    <w:rsid w:val="00CE64B3"/>
    <w:rsid w:val="00D00BCA"/>
    <w:rsid w:val="00D13E1D"/>
    <w:rsid w:val="00D15A8C"/>
    <w:rsid w:val="00D43611"/>
    <w:rsid w:val="00D54F95"/>
    <w:rsid w:val="00D5722A"/>
    <w:rsid w:val="00D86EEC"/>
    <w:rsid w:val="00D93313"/>
    <w:rsid w:val="00DA1082"/>
    <w:rsid w:val="00DB2DE3"/>
    <w:rsid w:val="00DC5E03"/>
    <w:rsid w:val="00DE00B1"/>
    <w:rsid w:val="00DF4D70"/>
    <w:rsid w:val="00E32BE9"/>
    <w:rsid w:val="00E6409E"/>
    <w:rsid w:val="00E8663D"/>
    <w:rsid w:val="00E94CF1"/>
    <w:rsid w:val="00EC5E66"/>
    <w:rsid w:val="00ED1058"/>
    <w:rsid w:val="00ED6892"/>
    <w:rsid w:val="00F15CB8"/>
    <w:rsid w:val="00F5169C"/>
    <w:rsid w:val="00F91155"/>
    <w:rsid w:val="00FA5168"/>
    <w:rsid w:val="00FD1AD6"/>
    <w:rsid w:val="00FD2788"/>
    <w:rsid w:val="00FD38C3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86AAE"/>
  <w15:chartTrackingRefBased/>
  <w15:docId w15:val="{9EAD58E9-5A4C-47CB-A567-D0620D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50"/>
  </w:style>
  <w:style w:type="paragraph" w:styleId="Zpat">
    <w:name w:val="footer"/>
    <w:basedOn w:val="Normln"/>
    <w:link w:val="Zpat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50"/>
  </w:style>
  <w:style w:type="table" w:styleId="Mkatabulky">
    <w:name w:val="Table Grid"/>
    <w:basedOn w:val="Normlntabulka"/>
    <w:uiPriority w:val="39"/>
    <w:rsid w:val="00C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16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69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rsid w:val="00F5169C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169C"/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689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373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3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39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p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jarosova@knihovna-pardub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TJarosova</dc:creator>
  <cp:keywords/>
  <dc:description/>
  <cp:lastModifiedBy>TJarosova</cp:lastModifiedBy>
  <cp:revision>6</cp:revision>
  <dcterms:created xsi:type="dcterms:W3CDTF">2022-08-18T10:43:00Z</dcterms:created>
  <dcterms:modified xsi:type="dcterms:W3CDTF">2022-08-18T12:44:00Z</dcterms:modified>
</cp:coreProperties>
</file>