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>Tisková zpráva 20. 1.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975B2D">
        <w:rPr>
          <w:rFonts w:ascii="Verdana" w:hAnsi="Verdana"/>
          <w:b/>
          <w:color w:val="000000"/>
          <w:sz w:val="20"/>
          <w:szCs w:val="20"/>
        </w:rPr>
        <w:t>2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FD1AD6" w:rsidRPr="00FD1AD6" w:rsidRDefault="00FD1AD6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C72B9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Pardubice</w:t>
      </w:r>
      <w:r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–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 celý únor se opět koná akce Přeplavme svůj La Manche, do které se za podpory Krajské knihovny v Pardubicích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Aquacentra Pardubice každoročně zapojuje klub Senzačních seniorů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(SENSEN)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AE3F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</w:t>
      </w:r>
      <w:r w:rsidR="00B7662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</w:t>
      </w:r>
      <w:bookmarkStart w:id="0" w:name="_GoBack"/>
      <w:bookmarkEnd w:id="0"/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příležitosti 8. ročníku se mezigenerační týmy bu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 opět snažit překonat hranici 34 kilometrů, které symbolizují vzdálenost</w:t>
      </w:r>
      <w:r w:rsidR="00AE3F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mezi Doverem a Calais.</w:t>
      </w:r>
      <w:r w:rsidR="00AE3F8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FD1AD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Zapojit se může kdokoliv z vás tím, že své uplavané kilometry zapíše do knihy, která bude během února k dispozici na recepci Aquacentra.</w:t>
      </w:r>
    </w:p>
    <w:p w:rsidR="008662AB" w:rsidRPr="001C72B9" w:rsidRDefault="00AE3F85" w:rsidP="001C72B9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Stejně jako u loňských ročníků je patronkou projektu Lucie </w:t>
      </w:r>
      <w:proofErr w:type="spellStart"/>
      <w:r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Leišová</w:t>
      </w:r>
      <w:proofErr w:type="spellEnd"/>
      <w:r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přemožitelka Gibraltaru a ani letos není cílem tohoto štafetového plavání závod, ale podpora zdravé aktivity a utužování mezigeneračních vztahů. Výsledky </w:t>
      </w:r>
      <w:r w:rsidR="001C72B9"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společné snahy se dozvíme během měsíce března a výjimečné výkony jednotlivců, mezigeneračních dvoji</w:t>
      </w:r>
      <w:r w:rsidR="001C668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</w:t>
      </w:r>
      <w:r w:rsidR="001C72B9" w:rsidRPr="001C72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celých plaveckých týmů budou oceněny. Pomozme našim pardubickým seniorům v jejich snaze! </w:t>
      </w:r>
    </w:p>
    <w:sectPr w:rsidR="008662AB" w:rsidRPr="001C72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8C" w:rsidRDefault="00C8388C" w:rsidP="00B71B50">
      <w:pPr>
        <w:spacing w:after="0" w:line="240" w:lineRule="auto"/>
      </w:pPr>
      <w:r>
        <w:separator/>
      </w:r>
    </w:p>
  </w:endnote>
  <w:endnote w:type="continuationSeparator" w:id="0">
    <w:p w:rsidR="00C8388C" w:rsidRDefault="00C8388C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8C" w:rsidRDefault="00C8388C" w:rsidP="00B71B50">
      <w:pPr>
        <w:spacing w:after="0" w:line="240" w:lineRule="auto"/>
      </w:pPr>
      <w:r>
        <w:separator/>
      </w:r>
    </w:p>
  </w:footnote>
  <w:footnote w:type="continuationSeparator" w:id="0">
    <w:p w:rsidR="00C8388C" w:rsidRDefault="00C8388C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43"/>
    <w:rsid w:val="000B0943"/>
    <w:rsid w:val="001C668E"/>
    <w:rsid w:val="001C72B9"/>
    <w:rsid w:val="0035563F"/>
    <w:rsid w:val="007E4BF5"/>
    <w:rsid w:val="007F2138"/>
    <w:rsid w:val="00804D90"/>
    <w:rsid w:val="008662AB"/>
    <w:rsid w:val="00975B2D"/>
    <w:rsid w:val="00A50F35"/>
    <w:rsid w:val="00AE3F85"/>
    <w:rsid w:val="00B25834"/>
    <w:rsid w:val="00B71B50"/>
    <w:rsid w:val="00B76626"/>
    <w:rsid w:val="00C8388C"/>
    <w:rsid w:val="00CE531C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3C736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TJarosova</cp:lastModifiedBy>
  <cp:revision>7</cp:revision>
  <dcterms:created xsi:type="dcterms:W3CDTF">2022-01-20T12:40:00Z</dcterms:created>
  <dcterms:modified xsi:type="dcterms:W3CDTF">2022-01-24T08:41:00Z</dcterms:modified>
</cp:coreProperties>
</file>