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4128307"/>
        <w:docPartObj>
          <w:docPartGallery w:val="Cover Pages"/>
          <w:docPartUnique/>
        </w:docPartObj>
      </w:sdtPr>
      <w:sdtEndPr>
        <w:rPr>
          <w:b/>
          <w:noProof/>
          <w:sz w:val="48"/>
          <w:szCs w:val="48"/>
        </w:rPr>
      </w:sdtEndPr>
      <w:sdtContent>
        <w:p w:rsidR="000128AE" w:rsidRDefault="000128AE">
          <w:r>
            <w:rPr>
              <w:noProof/>
            </w:rPr>
            <mc:AlternateContent>
              <mc:Choice Requires="wpg">
                <w:drawing>
                  <wp:anchor distT="0" distB="0" distL="114300" distR="114300" simplePos="0" relativeHeight="251661312" behindDoc="0" locked="0" layoutInCell="0" allowOverlap="1" wp14:anchorId="57C83993" wp14:editId="3755AA06">
                    <wp:simplePos x="0" y="0"/>
                    <wp:positionH relativeFrom="page">
                      <wp:posOffset>4530090</wp:posOffset>
                    </wp:positionH>
                    <wp:positionV relativeFrom="page">
                      <wp:align>top</wp:align>
                    </wp:positionV>
                    <wp:extent cx="3122295" cy="10058400"/>
                    <wp:effectExtent l="0" t="0" r="5080" b="0"/>
                    <wp:wrapNone/>
                    <wp:docPr id="363"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295" cy="10058400"/>
                              <a:chOff x="7323" y="0"/>
                              <a:chExt cx="4917"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57C965"/>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23" y="11"/>
                                <a:ext cx="484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sz w:val="96"/>
                                      <w:szCs w:val="96"/>
                                    </w:rPr>
                                    <w:alias w:val="Rok"/>
                                    <w:id w:val="103676087"/>
                                    <w:dataBinding w:prefixMappings="xmlns:ns0='http://schemas.microsoft.com/office/2006/coverPageProps'" w:xpath="/ns0:CoverPageProperties[1]/ns0:PublishDate[1]" w:storeItemID="{55AF091B-3C7A-41E3-B477-F2FDAA23CFDA}"/>
                                    <w:date w:fullDate="2017-01-01T00:00:00Z">
                                      <w:dateFormat w:val="yyyy"/>
                                      <w:lid w:val="cs-CZ"/>
                                      <w:storeMappedDataAs w:val="dateTime"/>
                                      <w:calendar w:val="gregorian"/>
                                    </w:date>
                                  </w:sdtPr>
                                  <w:sdtContent>
                                    <w:p w:rsidR="002938F7" w:rsidRPr="000128AE" w:rsidRDefault="002938F7">
                                      <w:pPr>
                                        <w:pStyle w:val="Bezmezer"/>
                                        <w:rPr>
                                          <w:rFonts w:asciiTheme="majorHAnsi" w:eastAsiaTheme="majorEastAsia" w:hAnsiTheme="majorHAnsi" w:cstheme="majorBidi"/>
                                          <w:b/>
                                          <w:bCs/>
                                          <w:color w:val="57C965"/>
                                          <w:sz w:val="96"/>
                                          <w:szCs w:val="96"/>
                                        </w:rPr>
                                      </w:pPr>
                                      <w:r w:rsidRPr="00DA1E15">
                                        <w:rPr>
                                          <w:rFonts w:asciiTheme="majorHAnsi" w:eastAsiaTheme="majorEastAsia" w:hAnsiTheme="majorHAnsi" w:cstheme="majorBidi"/>
                                          <w:b/>
                                          <w:bCs/>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938F7" w:rsidRDefault="002938F7">
                                  <w:pPr>
                                    <w:pStyle w:val="Bezmezer"/>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Skupina 14" o:spid="_x0000_s1026" style="position:absolute;margin-left:356.7pt;margin-top:0;width:245.85pt;height:11in;z-index:251661312;mso-width-percent:400;mso-height-percent:1000;mso-position-horizontal-relative:page;mso-position-vertical:top;mso-position-vertical-relative:page;mso-width-percent:400;mso-height-percent:1000" coordorigin="7323" coordsize="491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9TcgA&#10;AADcAAAADwAAAGRycy9kb3ducmV2LnhtbESPT2sCMRTE74V+h/AKvRTNqvinq1G0ItqWHqqlvT43&#10;z93FzcuSRN320zdCocdhZn7DTGaNqcSZnC8tK+i0ExDEmdUl5wo+dqvWCIQPyBory6TgmzzMprc3&#10;E0y1vfA7nbchFxHCPkUFRQh1KqXPCjLo27Ymjt7BOoMhSpdL7fAS4aaS3SQZSIMlx4UCa3oqKDtu&#10;T0bB8Ot5Lhevn03+uD+5l+X64e2nQ0rd3zXzMYhATfgP/7U3WkFv0IfrmXgE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zP1NyAAAANwAAAAPAAAAAAAAAAAAAAAAAJgCAABk&#10;cnMvZG93bnJldi54bWxQSwUGAAAAAAQABAD1AAAAjQMAAAAA&#10;" fillcolor="#57c96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23;top:11;width:484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sz w:val="96"/>
                                <w:szCs w:val="96"/>
                              </w:rPr>
                              <w:alias w:val="Rok"/>
                              <w:id w:val="103676087"/>
                              <w:dataBinding w:prefixMappings="xmlns:ns0='http://schemas.microsoft.com/office/2006/coverPageProps'" w:xpath="/ns0:CoverPageProperties[1]/ns0:PublishDate[1]" w:storeItemID="{55AF091B-3C7A-41E3-B477-F2FDAA23CFDA}"/>
                              <w:date w:fullDate="2017-01-01T00:00:00Z">
                                <w:dateFormat w:val="yyyy"/>
                                <w:lid w:val="cs-CZ"/>
                                <w:storeMappedDataAs w:val="dateTime"/>
                                <w:calendar w:val="gregorian"/>
                              </w:date>
                            </w:sdtPr>
                            <w:sdtContent>
                              <w:p w:rsidR="002938F7" w:rsidRPr="000128AE" w:rsidRDefault="002938F7">
                                <w:pPr>
                                  <w:pStyle w:val="Bezmezer"/>
                                  <w:rPr>
                                    <w:rFonts w:asciiTheme="majorHAnsi" w:eastAsiaTheme="majorEastAsia" w:hAnsiTheme="majorHAnsi" w:cstheme="majorBidi"/>
                                    <w:b/>
                                    <w:bCs/>
                                    <w:color w:val="57C965"/>
                                    <w:sz w:val="96"/>
                                    <w:szCs w:val="96"/>
                                  </w:rPr>
                                </w:pPr>
                                <w:r w:rsidRPr="00DA1E15">
                                  <w:rPr>
                                    <w:rFonts w:asciiTheme="majorHAnsi" w:eastAsiaTheme="majorEastAsia" w:hAnsiTheme="majorHAnsi" w:cstheme="majorBidi"/>
                                    <w:b/>
                                    <w:bCs/>
                                    <w:sz w:val="96"/>
                                    <w:szCs w:val="96"/>
                                  </w:rPr>
                                  <w:t>2017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2938F7" w:rsidRDefault="002938F7">
                            <w:pPr>
                              <w:pStyle w:val="Bezmezer"/>
                              <w:spacing w:line="360" w:lineRule="auto"/>
                              <w:rPr>
                                <w:color w:val="FFFFFF" w:themeColor="background1"/>
                              </w:rPr>
                            </w:pPr>
                          </w:p>
                        </w:txbxContent>
                      </v:textbox>
                    </v:rect>
                    <w10:wrap anchorx="page" anchory="page"/>
                  </v:group>
                </w:pict>
              </mc:Fallback>
            </mc:AlternateContent>
          </w: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B04545">
          <w:pPr>
            <w:spacing w:after="200" w:line="276" w:lineRule="auto"/>
            <w:rPr>
              <w:b/>
              <w:noProof/>
              <w:sz w:val="48"/>
              <w:szCs w:val="48"/>
            </w:rPr>
          </w:pPr>
          <w:r>
            <w:rPr>
              <w:noProof/>
            </w:rPr>
            <mc:AlternateContent>
              <mc:Choice Requires="wps">
                <w:drawing>
                  <wp:anchor distT="0" distB="0" distL="114300" distR="114300" simplePos="0" relativeHeight="251663360" behindDoc="0" locked="0" layoutInCell="0" allowOverlap="1" wp14:anchorId="6C68780D" wp14:editId="7ED27CAF">
                    <wp:simplePos x="0" y="0"/>
                    <wp:positionH relativeFrom="page">
                      <wp:posOffset>644525</wp:posOffset>
                    </wp:positionH>
                    <wp:positionV relativeFrom="page">
                      <wp:posOffset>2639102</wp:posOffset>
                    </wp:positionV>
                    <wp:extent cx="3810000" cy="2162175"/>
                    <wp:effectExtent l="0" t="0" r="19050" b="28575"/>
                    <wp:wrapNone/>
                    <wp:docPr id="362"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162175"/>
                            </a:xfrm>
                            <a:prstGeom prst="rect">
                              <a:avLst/>
                            </a:prstGeom>
                            <a:solidFill>
                              <a:schemeClr val="bg1"/>
                            </a:solidFill>
                            <a:ln w="12700">
                              <a:solidFill>
                                <a:schemeClr val="bg1"/>
                              </a:solidFill>
                              <a:miter lim="800000"/>
                              <a:headEnd/>
                              <a:tailEnd/>
                            </a:ln>
                            <a:extLst/>
                          </wps:spPr>
                          <wps:txbx>
                            <w:txbxContent>
                              <w:sdt>
                                <w:sdtPr>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alias w:val="Název"/>
                                  <w:id w:val="103676091"/>
                                  <w:dataBinding w:prefixMappings="xmlns:ns0='http://schemas.openxmlformats.org/package/2006/metadata/core-properties' xmlns:ns1='http://purl.org/dc/elements/1.1/'" w:xpath="/ns0:coreProperties[1]/ns1:title[1]" w:storeItemID="{6C3C8BC8-F283-45AE-878A-BAB7291924A1}"/>
                                  <w:text/>
                                </w:sdtPr>
                                <w:sdtContent>
                                  <w:p w:rsidR="002938F7" w:rsidRDefault="002938F7" w:rsidP="00DA1E15">
                                    <w:pPr>
                                      <w:pStyle w:val="Bezmezer"/>
                                      <w:spacing w:line="276" w:lineRule="auto"/>
                                      <w:rPr>
                                        <w:rFonts w:asciiTheme="majorHAnsi" w:eastAsiaTheme="majorEastAsia" w:hAnsiTheme="majorHAnsi" w:cstheme="majorBidi"/>
                                        <w:color w:val="FFFFFF" w:themeColor="background1"/>
                                        <w:sz w:val="72"/>
                                        <w:szCs w:val="72"/>
                                      </w:rPr>
                                    </w:pPr>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Zpráva o výkonu regionálních </w:t>
                                    </w:r>
                                    <w:proofErr w:type="gramStart"/>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funkcí </w:t>
                                    </w:r>
                                    <w:r>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   </w:t>
                                    </w:r>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v Pardubickém</w:t>
                                    </w:r>
                                    <w:proofErr w:type="gramEnd"/>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 kraji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6" o:spid="_x0000_s1032" style="position:absolute;margin-left:50.75pt;margin-top:207.8pt;width:300pt;height:17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" o:allowincell="f" fillcolor="white [3212]" strokecolor="white [3212]" strokeweight="1pt">
                    <v:textbox inset="14.4pt,,14.4pt">
                      <w:txbxContent>
                        <w:sdt>
                          <w:sdtPr>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alias w:val="Název"/>
                            <w:id w:val="103676091"/>
                            <w:dataBinding w:prefixMappings="xmlns:ns0='http://schemas.openxmlformats.org/package/2006/metadata/core-properties' xmlns:ns1='http://purl.org/dc/elements/1.1/'" w:xpath="/ns0:coreProperties[1]/ns1:title[1]" w:storeItemID="{6C3C8BC8-F283-45AE-878A-BAB7291924A1}"/>
                            <w:text/>
                          </w:sdtPr>
                          <w:sdtContent>
                            <w:p w:rsidR="002938F7" w:rsidRDefault="002938F7" w:rsidP="00DA1E15">
                              <w:pPr>
                                <w:pStyle w:val="Bezmezer"/>
                                <w:spacing w:line="276" w:lineRule="auto"/>
                                <w:rPr>
                                  <w:rFonts w:asciiTheme="majorHAnsi" w:eastAsiaTheme="majorEastAsia" w:hAnsiTheme="majorHAnsi" w:cstheme="majorBidi"/>
                                  <w:color w:val="FFFFFF" w:themeColor="background1"/>
                                  <w:sz w:val="72"/>
                                  <w:szCs w:val="72"/>
                                </w:rPr>
                              </w:pPr>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Zpráva o výkonu regionálních </w:t>
                              </w:r>
                              <w:proofErr w:type="gramStart"/>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funkcí </w:t>
                              </w:r>
                              <w:r>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   </w:t>
                              </w:r>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v Pardubickém</w:t>
                              </w:r>
                              <w:proofErr w:type="gramEnd"/>
                              <w:r w:rsidRPr="00B04545">
                                <w:rPr>
                                  <w:rFonts w:ascii="Times New Roman" w:eastAsia="Times New Roman" w:hAnsi="Times New Roman" w:cs="Times New Roman"/>
                                  <w:b/>
                                  <w:sz w:val="56"/>
                                  <w:szCs w:val="56"/>
                                  <w14:textOutline w14:w="5270" w14:cap="flat" w14:cmpd="sng" w14:algn="ctr">
                                    <w14:solidFill>
                                      <w14:srgbClr w14:val="000000"/>
                                    </w14:solidFill>
                                    <w14:prstDash w14:val="solid"/>
                                    <w14:round/>
                                  </w14:textOutline>
                                </w:rPr>
                                <w:t xml:space="preserve"> kraji </w:t>
                              </w:r>
                            </w:p>
                          </w:sdtContent>
                        </w:sdt>
                      </w:txbxContent>
                    </v:textbox>
                    <w10:wrap anchorx="page" anchory="page"/>
                  </v:rect>
                </w:pict>
              </mc:Fallback>
            </mc:AlternateContent>
          </w: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0128AE" w:rsidRDefault="000128AE">
          <w:pPr>
            <w:spacing w:after="200" w:line="276" w:lineRule="auto"/>
            <w:rPr>
              <w:b/>
              <w:noProof/>
              <w:sz w:val="48"/>
              <w:szCs w:val="48"/>
            </w:rPr>
          </w:pPr>
        </w:p>
        <w:p w:rsidR="00401C5B" w:rsidRPr="00DA1E15" w:rsidRDefault="000128AE" w:rsidP="00DA1E15">
          <w:pPr>
            <w:spacing w:after="200" w:line="276" w:lineRule="auto"/>
            <w:rPr>
              <w:b/>
              <w:noProof/>
              <w:sz w:val="48"/>
              <w:szCs w:val="48"/>
            </w:rPr>
          </w:pPr>
          <w:r>
            <w:rPr>
              <w:noProof/>
              <w:sz w:val="21"/>
            </w:rPr>
            <w:drawing>
              <wp:inline distT="0" distB="0" distL="0" distR="0" wp14:anchorId="6C06506A" wp14:editId="4947E2AD">
                <wp:extent cx="1781175" cy="1756436"/>
                <wp:effectExtent l="0" t="0" r="0" b="0"/>
                <wp:docPr id="3" name="Obrázek 3" descr="Logo_KK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KP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756436"/>
                        </a:xfrm>
                        <a:prstGeom prst="rect">
                          <a:avLst/>
                        </a:prstGeom>
                        <a:noFill/>
                        <a:ln>
                          <a:noFill/>
                        </a:ln>
                      </pic:spPr>
                    </pic:pic>
                  </a:graphicData>
                </a:graphic>
              </wp:inline>
            </w:drawing>
          </w:r>
        </w:p>
      </w:sdtContent>
    </w:sdt>
    <w:p w:rsidR="00311B0A" w:rsidRDefault="00311B0A"/>
    <w:p w:rsidR="00311B0A" w:rsidRPr="002D27BD" w:rsidRDefault="00311B0A" w:rsidP="00AC7027">
      <w:pPr>
        <w:spacing w:line="360" w:lineRule="auto"/>
        <w:rPr>
          <w:rFonts w:ascii="Arial" w:hAnsi="Arial" w:cs="Arial"/>
          <w:b/>
          <w:sz w:val="28"/>
          <w:szCs w:val="28"/>
        </w:rPr>
      </w:pPr>
      <w:r w:rsidRPr="00AC7027">
        <w:rPr>
          <w:rFonts w:ascii="Arial" w:hAnsi="Arial" w:cs="Arial"/>
          <w:b/>
          <w:sz w:val="32"/>
          <w:szCs w:val="32"/>
        </w:rPr>
        <w:t>Obsah</w:t>
      </w:r>
      <w:r w:rsidRPr="002D27BD">
        <w:rPr>
          <w:rFonts w:ascii="Arial" w:hAnsi="Arial" w:cs="Arial"/>
          <w:b/>
          <w:sz w:val="28"/>
          <w:szCs w:val="28"/>
        </w:rPr>
        <w:t>:</w:t>
      </w:r>
    </w:p>
    <w:p w:rsidR="002D27BD" w:rsidRPr="002D27BD" w:rsidRDefault="00FA16EF" w:rsidP="002D27BD">
      <w:pPr>
        <w:pStyle w:val="Odstavecseseznamem"/>
        <w:numPr>
          <w:ilvl w:val="0"/>
          <w:numId w:val="7"/>
        </w:numPr>
        <w:spacing w:line="276" w:lineRule="auto"/>
        <w:outlineLvl w:val="0"/>
        <w:rPr>
          <w:rFonts w:ascii="Arial" w:hAnsi="Arial" w:cs="Arial"/>
          <w:b/>
        </w:rPr>
      </w:pPr>
      <w:r w:rsidRPr="002D27BD">
        <w:rPr>
          <w:rFonts w:ascii="Arial" w:hAnsi="Arial" w:cs="Arial"/>
          <w:b/>
        </w:rPr>
        <w:t>Úvod</w:t>
      </w:r>
      <w:r w:rsidR="00BF0E4F" w:rsidRPr="002D27BD">
        <w:rPr>
          <w:rFonts w:ascii="Arial" w:hAnsi="Arial" w:cs="Arial"/>
          <w:b/>
        </w:rPr>
        <w:t xml:space="preserve"> - Systém výkonu regionálních funkcí </w:t>
      </w:r>
    </w:p>
    <w:p w:rsidR="00BF0E4F" w:rsidRPr="002D27BD" w:rsidRDefault="002D27BD" w:rsidP="002D27BD">
      <w:pPr>
        <w:spacing w:line="276" w:lineRule="auto"/>
        <w:outlineLvl w:val="0"/>
        <w:rPr>
          <w:rFonts w:ascii="Arial" w:hAnsi="Arial" w:cs="Arial"/>
          <w:b/>
        </w:rPr>
      </w:pPr>
      <w:r w:rsidRPr="002D27BD">
        <w:rPr>
          <w:rFonts w:ascii="Arial" w:hAnsi="Arial" w:cs="Arial"/>
          <w:b/>
        </w:rPr>
        <w:t xml:space="preserve">              </w:t>
      </w:r>
      <w:r w:rsidR="00BF0E4F" w:rsidRPr="002D27BD">
        <w:rPr>
          <w:rFonts w:ascii="Arial" w:hAnsi="Arial" w:cs="Arial"/>
          <w:b/>
        </w:rPr>
        <w:t xml:space="preserve">v Pardubickém kraji, </w:t>
      </w:r>
      <w:r w:rsidRPr="002D27BD">
        <w:rPr>
          <w:rFonts w:ascii="Arial" w:hAnsi="Arial" w:cs="Arial"/>
          <w:b/>
        </w:rPr>
        <w:t>financování v roce 2017</w:t>
      </w:r>
      <w:r>
        <w:rPr>
          <w:rFonts w:ascii="Arial" w:hAnsi="Arial" w:cs="Arial"/>
          <w:b/>
        </w:rPr>
        <w:t>………………….</w:t>
      </w:r>
      <w:r w:rsidR="00857B17">
        <w:rPr>
          <w:rFonts w:ascii="Arial" w:hAnsi="Arial" w:cs="Arial"/>
          <w:b/>
        </w:rPr>
        <w:t xml:space="preserve"> 2</w:t>
      </w:r>
    </w:p>
    <w:p w:rsidR="00FA16EF" w:rsidRPr="002D27BD" w:rsidRDefault="002D27BD" w:rsidP="002D27BD">
      <w:pPr>
        <w:pStyle w:val="Odstavecseseznamem"/>
        <w:numPr>
          <w:ilvl w:val="0"/>
          <w:numId w:val="7"/>
        </w:numPr>
        <w:spacing w:line="276" w:lineRule="auto"/>
        <w:rPr>
          <w:rFonts w:ascii="Arial" w:hAnsi="Arial" w:cs="Arial"/>
          <w:b/>
        </w:rPr>
      </w:pPr>
      <w:r w:rsidRPr="002D27BD">
        <w:rPr>
          <w:rFonts w:ascii="Arial" w:hAnsi="Arial" w:cs="Arial"/>
          <w:b/>
        </w:rPr>
        <w:t>Druhy činností v rámci RF……………………………………………</w:t>
      </w:r>
      <w:r w:rsidR="00857B17">
        <w:rPr>
          <w:rFonts w:ascii="Arial" w:hAnsi="Arial" w:cs="Arial"/>
          <w:b/>
        </w:rPr>
        <w:t xml:space="preserve"> 4</w:t>
      </w:r>
    </w:p>
    <w:p w:rsidR="00FA16EF" w:rsidRDefault="002D27BD" w:rsidP="002D27BD">
      <w:pPr>
        <w:pStyle w:val="Odstavecseseznamem"/>
        <w:numPr>
          <w:ilvl w:val="1"/>
          <w:numId w:val="10"/>
        </w:numPr>
        <w:spacing w:line="276" w:lineRule="auto"/>
        <w:rPr>
          <w:rFonts w:ascii="Arial" w:hAnsi="Arial" w:cs="Arial"/>
          <w:b/>
        </w:rPr>
      </w:pPr>
      <w:r w:rsidRPr="00296261">
        <w:rPr>
          <w:rFonts w:ascii="Arial" w:hAnsi="Arial" w:cs="Arial"/>
          <w:b/>
        </w:rPr>
        <w:t>Počet pracovníků zajišťujících RF</w:t>
      </w:r>
      <w:r>
        <w:rPr>
          <w:rFonts w:ascii="Arial" w:hAnsi="Arial" w:cs="Arial"/>
          <w:b/>
        </w:rPr>
        <w:t>………………………….</w:t>
      </w:r>
      <w:r w:rsidR="00857B17">
        <w:rPr>
          <w:rFonts w:ascii="Arial" w:hAnsi="Arial" w:cs="Arial"/>
          <w:b/>
        </w:rPr>
        <w:t xml:space="preserve"> 4</w:t>
      </w:r>
    </w:p>
    <w:p w:rsidR="002D27BD" w:rsidRDefault="002D27BD" w:rsidP="002D27BD">
      <w:pPr>
        <w:pStyle w:val="Odstavecseseznamem"/>
        <w:numPr>
          <w:ilvl w:val="1"/>
          <w:numId w:val="10"/>
        </w:numPr>
        <w:spacing w:line="276" w:lineRule="auto"/>
        <w:rPr>
          <w:rFonts w:ascii="Arial" w:hAnsi="Arial" w:cs="Arial"/>
          <w:b/>
        </w:rPr>
      </w:pPr>
      <w:r w:rsidRPr="00296261">
        <w:rPr>
          <w:rFonts w:ascii="Arial" w:hAnsi="Arial" w:cs="Arial"/>
          <w:b/>
        </w:rPr>
        <w:t>Počty knihoven a změny v</w:t>
      </w:r>
      <w:r>
        <w:rPr>
          <w:rFonts w:ascii="Arial" w:hAnsi="Arial" w:cs="Arial"/>
          <w:b/>
        </w:rPr>
        <w:t> </w:t>
      </w:r>
      <w:r w:rsidRPr="00296261">
        <w:rPr>
          <w:rFonts w:ascii="Arial" w:hAnsi="Arial" w:cs="Arial"/>
          <w:b/>
        </w:rPr>
        <w:t>síti</w:t>
      </w:r>
      <w:r>
        <w:rPr>
          <w:rFonts w:ascii="Arial" w:hAnsi="Arial" w:cs="Arial"/>
          <w:b/>
        </w:rPr>
        <w:t>……………………………….</w:t>
      </w:r>
      <w:r w:rsidR="00857B17">
        <w:rPr>
          <w:rFonts w:ascii="Arial" w:hAnsi="Arial" w:cs="Arial"/>
          <w:b/>
        </w:rPr>
        <w:t xml:space="preserve"> 5</w:t>
      </w:r>
    </w:p>
    <w:p w:rsidR="002D27BD" w:rsidRDefault="002D27BD" w:rsidP="002D27BD">
      <w:pPr>
        <w:pStyle w:val="Odstavecseseznamem"/>
        <w:numPr>
          <w:ilvl w:val="1"/>
          <w:numId w:val="10"/>
        </w:numPr>
        <w:spacing w:line="276" w:lineRule="auto"/>
        <w:rPr>
          <w:rFonts w:ascii="Arial" w:hAnsi="Arial" w:cs="Arial"/>
          <w:b/>
        </w:rPr>
      </w:pPr>
      <w:r w:rsidRPr="0005456F">
        <w:rPr>
          <w:rFonts w:ascii="Arial" w:hAnsi="Arial" w:cs="Arial"/>
          <w:b/>
        </w:rPr>
        <w:t>Poradenská a konzultační činnost</w:t>
      </w:r>
      <w:r>
        <w:rPr>
          <w:rFonts w:ascii="Arial" w:hAnsi="Arial" w:cs="Arial"/>
          <w:b/>
        </w:rPr>
        <w:t>………………………….</w:t>
      </w:r>
      <w:r w:rsidR="00857B17">
        <w:rPr>
          <w:rFonts w:ascii="Arial" w:hAnsi="Arial" w:cs="Arial"/>
          <w:b/>
        </w:rPr>
        <w:t xml:space="preserve"> 6</w:t>
      </w:r>
    </w:p>
    <w:p w:rsidR="002D27BD" w:rsidRDefault="002D27BD" w:rsidP="002D27BD">
      <w:pPr>
        <w:pStyle w:val="Odstavecseseznamem"/>
        <w:numPr>
          <w:ilvl w:val="1"/>
          <w:numId w:val="10"/>
        </w:numPr>
        <w:spacing w:line="276" w:lineRule="auto"/>
        <w:rPr>
          <w:rFonts w:ascii="Arial" w:hAnsi="Arial" w:cs="Arial"/>
          <w:b/>
        </w:rPr>
      </w:pPr>
      <w:r w:rsidRPr="0005456F">
        <w:rPr>
          <w:rFonts w:ascii="Arial" w:hAnsi="Arial" w:cs="Arial"/>
          <w:b/>
        </w:rPr>
        <w:t>Statistika knihovnických činností</w:t>
      </w:r>
      <w:r>
        <w:rPr>
          <w:rFonts w:ascii="Arial" w:hAnsi="Arial" w:cs="Arial"/>
          <w:b/>
        </w:rPr>
        <w:t>……………………</w:t>
      </w:r>
      <w:proofErr w:type="gramStart"/>
      <w:r>
        <w:rPr>
          <w:rFonts w:ascii="Arial" w:hAnsi="Arial" w:cs="Arial"/>
          <w:b/>
        </w:rPr>
        <w:t>…......</w:t>
      </w:r>
      <w:proofErr w:type="gramEnd"/>
      <w:r w:rsidR="00857B17">
        <w:rPr>
          <w:rFonts w:ascii="Arial" w:hAnsi="Arial" w:cs="Arial"/>
          <w:b/>
        </w:rPr>
        <w:t xml:space="preserve"> 7</w:t>
      </w:r>
    </w:p>
    <w:p w:rsidR="002D27BD" w:rsidRDefault="002D27BD" w:rsidP="002D27BD">
      <w:pPr>
        <w:pStyle w:val="Odstavecseseznamem"/>
        <w:numPr>
          <w:ilvl w:val="1"/>
          <w:numId w:val="10"/>
        </w:numPr>
        <w:spacing w:line="276" w:lineRule="auto"/>
        <w:rPr>
          <w:rFonts w:ascii="Arial" w:hAnsi="Arial" w:cs="Arial"/>
          <w:b/>
        </w:rPr>
      </w:pPr>
      <w:r w:rsidRPr="006C5F64">
        <w:rPr>
          <w:rFonts w:ascii="Arial" w:hAnsi="Arial" w:cs="Arial"/>
          <w:b/>
        </w:rPr>
        <w:t>Vzdělávání</w:t>
      </w:r>
      <w:r>
        <w:rPr>
          <w:rFonts w:ascii="Arial" w:hAnsi="Arial" w:cs="Arial"/>
          <w:b/>
        </w:rPr>
        <w:t>……………………………………………………….</w:t>
      </w:r>
      <w:r w:rsidR="00857B17">
        <w:rPr>
          <w:rFonts w:ascii="Arial" w:hAnsi="Arial" w:cs="Arial"/>
          <w:b/>
        </w:rPr>
        <w:t xml:space="preserve"> 7</w:t>
      </w:r>
    </w:p>
    <w:p w:rsidR="002D27BD" w:rsidRDefault="002D27BD" w:rsidP="002D27BD">
      <w:pPr>
        <w:pStyle w:val="Odstavecseseznamem"/>
        <w:numPr>
          <w:ilvl w:val="1"/>
          <w:numId w:val="10"/>
        </w:numPr>
        <w:spacing w:line="276" w:lineRule="auto"/>
        <w:rPr>
          <w:rFonts w:ascii="Arial" w:hAnsi="Arial" w:cs="Arial"/>
          <w:b/>
        </w:rPr>
      </w:pPr>
      <w:r w:rsidRPr="0005456F">
        <w:rPr>
          <w:rFonts w:ascii="Arial" w:hAnsi="Arial" w:cs="Arial"/>
          <w:b/>
        </w:rPr>
        <w:t>Porady</w:t>
      </w:r>
      <w:r>
        <w:rPr>
          <w:rFonts w:ascii="Arial" w:hAnsi="Arial" w:cs="Arial"/>
          <w:b/>
        </w:rPr>
        <w:t>……………………………………………………………</w:t>
      </w:r>
      <w:r w:rsidR="00857B17">
        <w:rPr>
          <w:rFonts w:ascii="Arial" w:hAnsi="Arial" w:cs="Arial"/>
          <w:b/>
        </w:rPr>
        <w:t xml:space="preserve"> 8</w:t>
      </w:r>
    </w:p>
    <w:p w:rsidR="002D27BD" w:rsidRDefault="002D27BD" w:rsidP="002D27BD">
      <w:pPr>
        <w:pStyle w:val="Odstavecseseznamem"/>
        <w:numPr>
          <w:ilvl w:val="1"/>
          <w:numId w:val="10"/>
        </w:numPr>
        <w:spacing w:line="276" w:lineRule="auto"/>
        <w:rPr>
          <w:rFonts w:ascii="Arial" w:hAnsi="Arial" w:cs="Arial"/>
          <w:b/>
        </w:rPr>
      </w:pPr>
      <w:r w:rsidRPr="0005456F">
        <w:rPr>
          <w:rFonts w:ascii="Arial" w:hAnsi="Arial" w:cs="Arial"/>
          <w:b/>
        </w:rPr>
        <w:t>Revize a aktualizace fondů</w:t>
      </w:r>
      <w:r>
        <w:rPr>
          <w:rFonts w:ascii="Arial" w:hAnsi="Arial" w:cs="Arial"/>
          <w:b/>
        </w:rPr>
        <w:t>………………………………</w:t>
      </w:r>
      <w:proofErr w:type="gramStart"/>
      <w:r>
        <w:rPr>
          <w:rFonts w:ascii="Arial" w:hAnsi="Arial" w:cs="Arial"/>
          <w:b/>
        </w:rPr>
        <w:t>…</w:t>
      </w:r>
      <w:r w:rsidR="00084BFC">
        <w:rPr>
          <w:rFonts w:ascii="Arial" w:hAnsi="Arial" w:cs="Arial"/>
          <w:b/>
        </w:rPr>
        <w:t>...</w:t>
      </w:r>
      <w:proofErr w:type="gramEnd"/>
      <w:r w:rsidR="00857B17">
        <w:rPr>
          <w:rFonts w:ascii="Arial" w:hAnsi="Arial" w:cs="Arial"/>
          <w:b/>
        </w:rPr>
        <w:t xml:space="preserve"> 9</w:t>
      </w:r>
    </w:p>
    <w:p w:rsidR="00AC7027" w:rsidRDefault="002D27BD" w:rsidP="00AC7027">
      <w:pPr>
        <w:pStyle w:val="Odstavecseseznamem"/>
        <w:numPr>
          <w:ilvl w:val="1"/>
          <w:numId w:val="10"/>
        </w:numPr>
        <w:spacing w:line="276" w:lineRule="auto"/>
        <w:rPr>
          <w:rFonts w:ascii="Arial" w:hAnsi="Arial" w:cs="Arial"/>
          <w:b/>
        </w:rPr>
      </w:pPr>
      <w:r w:rsidRPr="0005456F">
        <w:rPr>
          <w:rFonts w:ascii="Arial" w:hAnsi="Arial" w:cs="Arial"/>
          <w:b/>
        </w:rPr>
        <w:t xml:space="preserve">Nákup a zpracování fondů z prostředků </w:t>
      </w:r>
    </w:p>
    <w:p w:rsidR="00AC7027" w:rsidRPr="00AC7027" w:rsidRDefault="00AC7027" w:rsidP="00AC7027">
      <w:pPr>
        <w:spacing w:line="276" w:lineRule="auto"/>
        <w:ind w:left="1080"/>
        <w:rPr>
          <w:rFonts w:ascii="Arial" w:hAnsi="Arial" w:cs="Arial"/>
          <w:b/>
        </w:rPr>
      </w:pPr>
      <w:r>
        <w:rPr>
          <w:rFonts w:ascii="Arial" w:hAnsi="Arial" w:cs="Arial"/>
          <w:b/>
        </w:rPr>
        <w:t xml:space="preserve">            </w:t>
      </w:r>
      <w:r w:rsidR="002D27BD" w:rsidRPr="00AC7027">
        <w:rPr>
          <w:rFonts w:ascii="Arial" w:hAnsi="Arial" w:cs="Arial"/>
          <w:b/>
        </w:rPr>
        <w:t>provozovatelů knihoven…………………………………</w:t>
      </w:r>
      <w:r w:rsidR="00857B17">
        <w:rPr>
          <w:rFonts w:ascii="Arial" w:hAnsi="Arial" w:cs="Arial"/>
          <w:b/>
        </w:rPr>
        <w:t xml:space="preserve"> 9</w:t>
      </w:r>
    </w:p>
    <w:p w:rsidR="002D27BD" w:rsidRDefault="002D27BD" w:rsidP="00AC7027">
      <w:pPr>
        <w:pStyle w:val="Odstavecseseznamem"/>
        <w:numPr>
          <w:ilvl w:val="1"/>
          <w:numId w:val="10"/>
        </w:numPr>
        <w:spacing w:line="276" w:lineRule="auto"/>
        <w:rPr>
          <w:rFonts w:ascii="Arial" w:hAnsi="Arial" w:cs="Arial"/>
          <w:b/>
        </w:rPr>
      </w:pPr>
      <w:r w:rsidRPr="00AC7027">
        <w:rPr>
          <w:rFonts w:ascii="Arial" w:hAnsi="Arial" w:cs="Arial"/>
          <w:b/>
        </w:rPr>
        <w:t>Nákup výměnných fondů</w:t>
      </w:r>
      <w:r w:rsidRPr="00084BFC">
        <w:rPr>
          <w:rFonts w:ascii="Arial" w:hAnsi="Arial" w:cs="Arial"/>
          <w:b/>
          <w:spacing w:val="20"/>
        </w:rPr>
        <w:t>……………………………</w:t>
      </w:r>
      <w:proofErr w:type="gramStart"/>
      <w:r w:rsidRPr="00084BFC">
        <w:rPr>
          <w:rFonts w:ascii="Arial" w:hAnsi="Arial" w:cs="Arial"/>
          <w:b/>
          <w:spacing w:val="20"/>
        </w:rPr>
        <w:t>…</w:t>
      </w:r>
      <w:r w:rsidR="00084BFC" w:rsidRPr="00084BFC">
        <w:rPr>
          <w:rFonts w:ascii="Arial" w:hAnsi="Arial" w:cs="Arial"/>
          <w:b/>
          <w:spacing w:val="20"/>
        </w:rPr>
        <w:t>...</w:t>
      </w:r>
      <w:r w:rsidR="00084BFC">
        <w:rPr>
          <w:rFonts w:ascii="Arial" w:hAnsi="Arial" w:cs="Arial"/>
          <w:b/>
          <w:spacing w:val="20"/>
        </w:rPr>
        <w:t>.</w:t>
      </w:r>
      <w:proofErr w:type="gramEnd"/>
      <w:r w:rsidR="00084BFC">
        <w:rPr>
          <w:rFonts w:ascii="Arial" w:hAnsi="Arial" w:cs="Arial"/>
          <w:b/>
        </w:rPr>
        <w:t xml:space="preserve"> </w:t>
      </w:r>
      <w:r w:rsidR="00857B17">
        <w:rPr>
          <w:rFonts w:ascii="Arial" w:hAnsi="Arial" w:cs="Arial"/>
          <w:b/>
        </w:rPr>
        <w:t>9</w:t>
      </w:r>
    </w:p>
    <w:p w:rsidR="00AC7027" w:rsidRDefault="00AC7027" w:rsidP="00AC7027">
      <w:pPr>
        <w:pStyle w:val="Odstavecseseznamem"/>
        <w:numPr>
          <w:ilvl w:val="1"/>
          <w:numId w:val="10"/>
        </w:numPr>
        <w:spacing w:line="276" w:lineRule="auto"/>
        <w:rPr>
          <w:rFonts w:ascii="Arial" w:hAnsi="Arial" w:cs="Arial"/>
          <w:b/>
        </w:rPr>
      </w:pPr>
      <w:r w:rsidRPr="0005456F">
        <w:rPr>
          <w:rFonts w:ascii="Arial" w:hAnsi="Arial" w:cs="Arial"/>
          <w:b/>
        </w:rPr>
        <w:t>Cirkulace výměnného fondu</w:t>
      </w:r>
      <w:r>
        <w:rPr>
          <w:rFonts w:ascii="Arial" w:hAnsi="Arial" w:cs="Arial"/>
          <w:b/>
        </w:rPr>
        <w:t>…………………</w:t>
      </w:r>
      <w:proofErr w:type="gramStart"/>
      <w:r w:rsidRPr="00084BFC">
        <w:rPr>
          <w:rFonts w:ascii="Arial" w:hAnsi="Arial" w:cs="Arial"/>
          <w:b/>
          <w:spacing w:val="20"/>
        </w:rPr>
        <w:t>…</w:t>
      </w:r>
      <w:r w:rsidR="00084BFC">
        <w:rPr>
          <w:rFonts w:ascii="Arial" w:hAnsi="Arial" w:cs="Arial"/>
          <w:b/>
          <w:spacing w:val="20"/>
        </w:rPr>
        <w:t>...</w:t>
      </w:r>
      <w:r w:rsidRPr="00084BFC">
        <w:rPr>
          <w:rFonts w:ascii="Arial" w:hAnsi="Arial" w:cs="Arial"/>
          <w:b/>
          <w:spacing w:val="20"/>
        </w:rPr>
        <w:t>…</w:t>
      </w:r>
      <w:proofErr w:type="gramEnd"/>
      <w:r w:rsidR="00084BFC" w:rsidRPr="00084BFC">
        <w:rPr>
          <w:rFonts w:ascii="Arial" w:hAnsi="Arial" w:cs="Arial"/>
          <w:b/>
          <w:spacing w:val="20"/>
        </w:rPr>
        <w:t>..</w:t>
      </w:r>
      <w:r w:rsidR="00084BFC" w:rsidRPr="00084BFC">
        <w:rPr>
          <w:rFonts w:ascii="Arial" w:hAnsi="Arial" w:cs="Arial"/>
          <w:b/>
        </w:rPr>
        <w:t>.</w:t>
      </w:r>
      <w:r w:rsidRPr="00084BFC">
        <w:rPr>
          <w:rFonts w:ascii="Arial" w:hAnsi="Arial" w:cs="Arial"/>
          <w:b/>
        </w:rPr>
        <w:t>…</w:t>
      </w:r>
      <w:r w:rsidR="00084BFC" w:rsidRPr="00084BFC">
        <w:rPr>
          <w:rFonts w:ascii="Arial" w:hAnsi="Arial" w:cs="Arial"/>
          <w:b/>
        </w:rPr>
        <w:t>..</w:t>
      </w:r>
      <w:r w:rsidR="00084BFC">
        <w:rPr>
          <w:rFonts w:ascii="Arial" w:hAnsi="Arial" w:cs="Arial"/>
          <w:b/>
        </w:rPr>
        <w:t xml:space="preserve"> 11</w:t>
      </w:r>
    </w:p>
    <w:p w:rsidR="00AC7027" w:rsidRDefault="00AC7027" w:rsidP="00AC7027">
      <w:pPr>
        <w:pStyle w:val="Odstavecseseznamem"/>
        <w:numPr>
          <w:ilvl w:val="1"/>
          <w:numId w:val="10"/>
        </w:numPr>
        <w:spacing w:line="276" w:lineRule="auto"/>
        <w:rPr>
          <w:rFonts w:ascii="Arial" w:hAnsi="Arial" w:cs="Arial"/>
          <w:b/>
        </w:rPr>
      </w:pPr>
      <w:r w:rsidRPr="0005456F">
        <w:rPr>
          <w:rFonts w:ascii="Arial" w:hAnsi="Arial" w:cs="Arial"/>
          <w:b/>
        </w:rPr>
        <w:t>Servis výpočetní techniky</w:t>
      </w:r>
      <w:r>
        <w:rPr>
          <w:rFonts w:ascii="Arial" w:hAnsi="Arial" w:cs="Arial"/>
          <w:b/>
        </w:rPr>
        <w:t>…………………………………</w:t>
      </w:r>
      <w:r w:rsidR="00084BFC">
        <w:rPr>
          <w:rFonts w:ascii="Arial" w:hAnsi="Arial" w:cs="Arial"/>
          <w:b/>
        </w:rPr>
        <w:t>… 12</w:t>
      </w:r>
    </w:p>
    <w:p w:rsidR="00AC7027" w:rsidRDefault="00AC7027" w:rsidP="00AC7027">
      <w:pPr>
        <w:pStyle w:val="Odstavecseseznamem"/>
        <w:numPr>
          <w:ilvl w:val="1"/>
          <w:numId w:val="10"/>
        </w:numPr>
        <w:spacing w:line="276" w:lineRule="auto"/>
        <w:rPr>
          <w:rFonts w:ascii="Arial" w:hAnsi="Arial" w:cs="Arial"/>
          <w:b/>
        </w:rPr>
      </w:pPr>
      <w:r w:rsidRPr="0005456F">
        <w:rPr>
          <w:rFonts w:ascii="Arial" w:hAnsi="Arial" w:cs="Arial"/>
          <w:b/>
        </w:rPr>
        <w:t>Doprava v rámci RF</w:t>
      </w:r>
      <w:r>
        <w:rPr>
          <w:rFonts w:ascii="Arial" w:hAnsi="Arial" w:cs="Arial"/>
          <w:b/>
        </w:rPr>
        <w:t>…………………………………………</w:t>
      </w:r>
      <w:proofErr w:type="gramStart"/>
      <w:r>
        <w:rPr>
          <w:rFonts w:ascii="Arial" w:hAnsi="Arial" w:cs="Arial"/>
          <w:b/>
        </w:rPr>
        <w:t>…</w:t>
      </w:r>
      <w:r w:rsidR="00084BFC">
        <w:rPr>
          <w:rFonts w:ascii="Arial" w:hAnsi="Arial" w:cs="Arial"/>
          <w:b/>
        </w:rPr>
        <w:t>.13</w:t>
      </w:r>
      <w:proofErr w:type="gramEnd"/>
    </w:p>
    <w:p w:rsidR="00AC7027" w:rsidRPr="00AC7027" w:rsidRDefault="00AC7027" w:rsidP="00AC7027">
      <w:pPr>
        <w:pStyle w:val="Odstavecseseznamem"/>
        <w:numPr>
          <w:ilvl w:val="0"/>
          <w:numId w:val="10"/>
        </w:numPr>
        <w:spacing w:line="276" w:lineRule="auto"/>
        <w:rPr>
          <w:rFonts w:ascii="Arial" w:hAnsi="Arial" w:cs="Arial"/>
          <w:b/>
          <w:vanish/>
        </w:rPr>
      </w:pPr>
    </w:p>
    <w:p w:rsidR="00AC7027" w:rsidRDefault="00AC7027" w:rsidP="00AC7027">
      <w:pPr>
        <w:pStyle w:val="Odstavecseseznamem"/>
        <w:numPr>
          <w:ilvl w:val="0"/>
          <w:numId w:val="10"/>
        </w:numPr>
        <w:spacing w:line="276" w:lineRule="auto"/>
        <w:rPr>
          <w:rFonts w:ascii="Arial" w:hAnsi="Arial" w:cs="Arial"/>
          <w:b/>
        </w:rPr>
      </w:pPr>
      <w:r w:rsidRPr="00A365AB">
        <w:rPr>
          <w:rFonts w:ascii="Arial" w:hAnsi="Arial" w:cs="Arial"/>
          <w:b/>
        </w:rPr>
        <w:t>Komentář k finančnímu sumáři za rok 201</w:t>
      </w:r>
      <w:r>
        <w:rPr>
          <w:rFonts w:ascii="Arial" w:hAnsi="Arial" w:cs="Arial"/>
          <w:b/>
        </w:rPr>
        <w:t>7……………………</w:t>
      </w:r>
      <w:proofErr w:type="gramStart"/>
      <w:r>
        <w:rPr>
          <w:rFonts w:ascii="Arial" w:hAnsi="Arial" w:cs="Arial"/>
          <w:b/>
        </w:rPr>
        <w:t>…</w:t>
      </w:r>
      <w:r w:rsidR="00084BFC">
        <w:rPr>
          <w:rFonts w:ascii="Arial" w:hAnsi="Arial" w:cs="Arial"/>
          <w:b/>
        </w:rPr>
        <w:t>.13</w:t>
      </w:r>
      <w:proofErr w:type="gramEnd"/>
    </w:p>
    <w:p w:rsidR="00AC7027" w:rsidRDefault="00AC7027" w:rsidP="00AC7027">
      <w:pPr>
        <w:pStyle w:val="Odstavecseseznamem"/>
        <w:numPr>
          <w:ilvl w:val="0"/>
          <w:numId w:val="10"/>
        </w:numPr>
        <w:spacing w:line="276" w:lineRule="auto"/>
        <w:rPr>
          <w:rFonts w:ascii="Arial" w:hAnsi="Arial" w:cs="Arial"/>
          <w:b/>
        </w:rPr>
      </w:pPr>
      <w:r w:rsidRPr="00A365AB">
        <w:rPr>
          <w:rFonts w:ascii="Arial" w:hAnsi="Arial" w:cs="Arial"/>
          <w:b/>
        </w:rPr>
        <w:t>Kontrolní činnost</w:t>
      </w:r>
      <w:r>
        <w:rPr>
          <w:rFonts w:ascii="Arial" w:hAnsi="Arial" w:cs="Arial"/>
          <w:b/>
        </w:rPr>
        <w:t>………………………………………………………</w:t>
      </w:r>
      <w:r w:rsidR="00084BFC">
        <w:rPr>
          <w:rFonts w:ascii="Arial" w:hAnsi="Arial" w:cs="Arial"/>
          <w:b/>
        </w:rPr>
        <w:t xml:space="preserve"> </w:t>
      </w:r>
      <w:r w:rsidR="006F794C">
        <w:rPr>
          <w:rFonts w:ascii="Arial" w:hAnsi="Arial" w:cs="Arial"/>
          <w:b/>
        </w:rPr>
        <w:t>14</w:t>
      </w:r>
    </w:p>
    <w:p w:rsidR="00AC7027" w:rsidRPr="00AC7027" w:rsidRDefault="00AC7027" w:rsidP="00AC7027">
      <w:pPr>
        <w:pStyle w:val="Odstavecseseznamem"/>
        <w:numPr>
          <w:ilvl w:val="0"/>
          <w:numId w:val="10"/>
        </w:numPr>
        <w:spacing w:line="276" w:lineRule="auto"/>
        <w:rPr>
          <w:rFonts w:ascii="Arial" w:hAnsi="Arial" w:cs="Arial"/>
          <w:b/>
        </w:rPr>
      </w:pPr>
      <w:r w:rsidRPr="00A365AB">
        <w:rPr>
          <w:rFonts w:ascii="Arial" w:hAnsi="Arial" w:cs="Arial"/>
          <w:b/>
          <w:bCs/>
        </w:rPr>
        <w:t>Závěr</w:t>
      </w:r>
      <w:r>
        <w:rPr>
          <w:rFonts w:ascii="Arial" w:hAnsi="Arial" w:cs="Arial"/>
          <w:b/>
          <w:bCs/>
        </w:rPr>
        <w:t>…………………………………………………………………</w:t>
      </w:r>
      <w:proofErr w:type="gramStart"/>
      <w:r>
        <w:rPr>
          <w:rFonts w:ascii="Arial" w:hAnsi="Arial" w:cs="Arial"/>
          <w:b/>
          <w:bCs/>
        </w:rPr>
        <w:t>…</w:t>
      </w:r>
      <w:r w:rsidR="00084BFC">
        <w:rPr>
          <w:rFonts w:ascii="Arial" w:hAnsi="Arial" w:cs="Arial"/>
          <w:b/>
          <w:bCs/>
        </w:rPr>
        <w:t>..</w:t>
      </w:r>
      <w:proofErr w:type="gramEnd"/>
      <w:r w:rsidR="00084BFC">
        <w:rPr>
          <w:rFonts w:ascii="Arial" w:hAnsi="Arial" w:cs="Arial"/>
          <w:b/>
          <w:bCs/>
        </w:rPr>
        <w:t xml:space="preserve"> 15</w:t>
      </w:r>
    </w:p>
    <w:p w:rsidR="00AC7027" w:rsidRDefault="00AC7027" w:rsidP="00AC7027">
      <w:pPr>
        <w:spacing w:line="276" w:lineRule="auto"/>
        <w:rPr>
          <w:rFonts w:ascii="Arial" w:hAnsi="Arial" w:cs="Arial"/>
          <w:b/>
        </w:rPr>
      </w:pPr>
      <w:r>
        <w:rPr>
          <w:rFonts w:ascii="Arial" w:hAnsi="Arial" w:cs="Arial"/>
          <w:b/>
        </w:rPr>
        <w:t>Přílohy…………………………………………………………………………</w:t>
      </w:r>
      <w:r w:rsidR="00084BFC">
        <w:rPr>
          <w:rFonts w:ascii="Arial" w:hAnsi="Arial" w:cs="Arial"/>
          <w:b/>
        </w:rPr>
        <w:t>… 16</w:t>
      </w:r>
    </w:p>
    <w:p w:rsidR="00AC7027" w:rsidRPr="00AC7027" w:rsidRDefault="00AC7027" w:rsidP="00AC7027">
      <w:pPr>
        <w:spacing w:line="276" w:lineRule="auto"/>
        <w:rPr>
          <w:rFonts w:ascii="Arial" w:hAnsi="Arial" w:cs="Arial"/>
          <w:b/>
        </w:rPr>
      </w:pPr>
      <w:r>
        <w:rPr>
          <w:rFonts w:ascii="Arial" w:hAnsi="Arial" w:cs="Arial"/>
          <w:b/>
        </w:rPr>
        <w:t>Obrazové přílohy………………………………………………………………</w:t>
      </w:r>
      <w:r w:rsidR="00084BFC">
        <w:rPr>
          <w:rFonts w:ascii="Arial" w:hAnsi="Arial" w:cs="Arial"/>
          <w:b/>
        </w:rPr>
        <w:t>. 21</w:t>
      </w:r>
    </w:p>
    <w:p w:rsidR="00AC7027" w:rsidRPr="00AC7027" w:rsidRDefault="00AC7027" w:rsidP="00AC7027">
      <w:pPr>
        <w:spacing w:line="276" w:lineRule="auto"/>
        <w:rPr>
          <w:rFonts w:ascii="Arial" w:hAnsi="Arial" w:cs="Arial"/>
          <w:b/>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2D27BD" w:rsidRDefault="00FA16EF" w:rsidP="00FA16EF">
      <w:pPr>
        <w:pStyle w:val="Odstavecseseznamem"/>
        <w:rPr>
          <w:rFonts w:ascii="Arial" w:hAnsi="Arial" w:cs="Arial"/>
        </w:rPr>
      </w:pPr>
    </w:p>
    <w:p w:rsidR="00FA16EF" w:rsidRPr="00AC7027" w:rsidRDefault="00FA16EF" w:rsidP="00AC7027">
      <w:pPr>
        <w:rPr>
          <w:rFonts w:ascii="Arial" w:hAnsi="Arial" w:cs="Arial"/>
          <w:sz w:val="28"/>
          <w:szCs w:val="28"/>
        </w:rPr>
      </w:pPr>
    </w:p>
    <w:p w:rsidR="00FA16EF" w:rsidRPr="006E63D8" w:rsidRDefault="00FA16EF" w:rsidP="00FA16EF">
      <w:pPr>
        <w:jc w:val="center"/>
        <w:outlineLvl w:val="0"/>
        <w:rPr>
          <w:rFonts w:ascii="Arial" w:hAnsi="Arial" w:cs="Arial"/>
          <w:b/>
          <w:sz w:val="32"/>
        </w:rPr>
      </w:pPr>
      <w:r w:rsidRPr="006E63D8">
        <w:rPr>
          <w:rFonts w:ascii="Arial" w:hAnsi="Arial" w:cs="Arial"/>
          <w:b/>
          <w:sz w:val="32"/>
        </w:rPr>
        <w:t>I. Úvod</w:t>
      </w:r>
    </w:p>
    <w:p w:rsidR="00FA16EF" w:rsidRDefault="00FA16EF" w:rsidP="00FA16EF">
      <w:pPr>
        <w:jc w:val="center"/>
        <w:outlineLvl w:val="0"/>
        <w:rPr>
          <w:rFonts w:ascii="Arial" w:hAnsi="Arial" w:cs="Arial"/>
          <w:b/>
        </w:rPr>
      </w:pPr>
    </w:p>
    <w:p w:rsidR="00FA16EF" w:rsidRDefault="00FA16EF" w:rsidP="00FA16EF">
      <w:pPr>
        <w:jc w:val="center"/>
        <w:outlineLvl w:val="0"/>
        <w:rPr>
          <w:rFonts w:ascii="Arial" w:hAnsi="Arial" w:cs="Arial"/>
          <w:b/>
        </w:rPr>
      </w:pPr>
      <w:r w:rsidRPr="00861BCA">
        <w:rPr>
          <w:rFonts w:ascii="Arial" w:hAnsi="Arial" w:cs="Arial"/>
          <w:b/>
        </w:rPr>
        <w:t>Systém výkonu regionálních funkcí v Pardubickém kraji</w:t>
      </w:r>
      <w:r>
        <w:rPr>
          <w:rFonts w:ascii="Arial" w:hAnsi="Arial" w:cs="Arial"/>
          <w:b/>
        </w:rPr>
        <w:t xml:space="preserve">, </w:t>
      </w:r>
    </w:p>
    <w:p w:rsidR="00FA16EF" w:rsidRDefault="00D84192" w:rsidP="00FA16EF">
      <w:pPr>
        <w:jc w:val="center"/>
        <w:outlineLvl w:val="0"/>
        <w:rPr>
          <w:rFonts w:ascii="Arial" w:hAnsi="Arial" w:cs="Arial"/>
          <w:b/>
        </w:rPr>
      </w:pPr>
      <w:r>
        <w:rPr>
          <w:rFonts w:ascii="Arial" w:hAnsi="Arial" w:cs="Arial"/>
          <w:b/>
        </w:rPr>
        <w:t>financování v roce 2017</w:t>
      </w:r>
    </w:p>
    <w:p w:rsidR="00FA16EF" w:rsidRPr="00861BCA" w:rsidRDefault="00FA16EF" w:rsidP="00FA16EF">
      <w:pPr>
        <w:jc w:val="center"/>
        <w:outlineLvl w:val="0"/>
        <w:rPr>
          <w:rFonts w:ascii="Arial" w:hAnsi="Arial" w:cs="Arial"/>
          <w:b/>
        </w:rPr>
      </w:pPr>
    </w:p>
    <w:p w:rsidR="00FA16EF" w:rsidRDefault="00FA16EF" w:rsidP="00616542">
      <w:pPr>
        <w:spacing w:after="120"/>
        <w:ind w:firstLine="340"/>
        <w:jc w:val="both"/>
        <w:rPr>
          <w:rFonts w:ascii="Arial" w:hAnsi="Arial" w:cs="Arial"/>
        </w:rPr>
      </w:pPr>
      <w:r>
        <w:rPr>
          <w:rFonts w:ascii="Arial" w:hAnsi="Arial" w:cs="Arial"/>
        </w:rPr>
        <w:t xml:space="preserve">Krajská knihovna v Pardubicích (dále jen KK) podle knih. </w:t>
      </w:r>
      <w:proofErr w:type="gramStart"/>
      <w:r>
        <w:rPr>
          <w:rFonts w:ascii="Arial" w:hAnsi="Arial" w:cs="Arial"/>
        </w:rPr>
        <w:t>zákona</w:t>
      </w:r>
      <w:proofErr w:type="gramEnd"/>
      <w:r>
        <w:rPr>
          <w:rFonts w:ascii="Arial" w:hAnsi="Arial" w:cs="Arial"/>
        </w:rPr>
        <w:t xml:space="preserve"> č. 257/2001 Sb. ve znění pozdějších předpisů zodpovídá za výkon regionálních funkcí (dále jen RF) na území Pardubického kraje. Podle tohoto zákona pověřila již v začátcích fungování systému Podpory zajištění výkonu regionálních funkcí v ČR (v Pardubickém kraji od roku 2002) </w:t>
      </w:r>
      <w:r w:rsidRPr="00204484">
        <w:rPr>
          <w:rFonts w:ascii="Arial" w:hAnsi="Arial" w:cs="Arial"/>
        </w:rPr>
        <w:t>tři bývalé okresní knihovny v regionech Chrudim, Svitavy a Ústí nad Orlicí</w:t>
      </w:r>
      <w:r>
        <w:rPr>
          <w:rFonts w:ascii="Arial" w:hAnsi="Arial" w:cs="Arial"/>
        </w:rPr>
        <w:t xml:space="preserve">. Služby z výkonu RF vykonávají ve svých regionech pomocí objednávek v obsluhujících profesionálních knihovnách (dále jen </w:t>
      </w:r>
      <w:proofErr w:type="spellStart"/>
      <w:r>
        <w:rPr>
          <w:rFonts w:ascii="Arial" w:hAnsi="Arial" w:cs="Arial"/>
        </w:rPr>
        <w:t>profi</w:t>
      </w:r>
      <w:proofErr w:type="spellEnd"/>
      <w:r>
        <w:rPr>
          <w:rFonts w:ascii="Arial" w:hAnsi="Arial" w:cs="Arial"/>
        </w:rPr>
        <w:t xml:space="preserve"> knihovnách) Městská knihovna ve Svitavách, Městská knihovna s regionální funkcí v Ústí nad Orlicí a Krajská knihovna v Pardubicích. Městská knihovna v Chrudimi veškeré služby a standardy ve svém regionu plní vlastními pracovníky. Od roku 2005 přešlo financování těchto služeb</w:t>
      </w:r>
      <w:r w:rsidRPr="00204484">
        <w:rPr>
          <w:rFonts w:ascii="Arial" w:hAnsi="Arial" w:cs="Arial"/>
        </w:rPr>
        <w:t xml:space="preserve"> </w:t>
      </w:r>
      <w:r>
        <w:rPr>
          <w:rFonts w:ascii="Arial" w:hAnsi="Arial" w:cs="Arial"/>
        </w:rPr>
        <w:t>ze zákona do pravomoci</w:t>
      </w:r>
      <w:r w:rsidRPr="00204484">
        <w:rPr>
          <w:rFonts w:ascii="Arial" w:hAnsi="Arial" w:cs="Arial"/>
        </w:rPr>
        <w:t xml:space="preserve"> </w:t>
      </w:r>
      <w:r>
        <w:rPr>
          <w:rFonts w:ascii="Arial" w:hAnsi="Arial" w:cs="Arial"/>
        </w:rPr>
        <w:t xml:space="preserve">Pardubického kraje (dále jen </w:t>
      </w:r>
      <w:proofErr w:type="spellStart"/>
      <w:r w:rsidRPr="00204484">
        <w:rPr>
          <w:rFonts w:ascii="Arial" w:hAnsi="Arial" w:cs="Arial"/>
        </w:rPr>
        <w:t>Pk</w:t>
      </w:r>
      <w:proofErr w:type="spellEnd"/>
      <w:r>
        <w:rPr>
          <w:rFonts w:ascii="Arial" w:hAnsi="Arial" w:cs="Arial"/>
        </w:rPr>
        <w:t>)</w:t>
      </w:r>
      <w:r w:rsidRPr="00204484">
        <w:rPr>
          <w:rFonts w:ascii="Arial" w:hAnsi="Arial" w:cs="Arial"/>
        </w:rPr>
        <w:t>, který každoročně</w:t>
      </w:r>
      <w:r>
        <w:rPr>
          <w:rFonts w:ascii="Arial" w:hAnsi="Arial" w:cs="Arial"/>
        </w:rPr>
        <w:t xml:space="preserve"> uzavírá</w:t>
      </w:r>
      <w:r w:rsidRPr="00204484">
        <w:rPr>
          <w:rFonts w:ascii="Arial" w:hAnsi="Arial" w:cs="Arial"/>
        </w:rPr>
        <w:t xml:space="preserve"> se zřizovateli</w:t>
      </w:r>
      <w:r>
        <w:rPr>
          <w:rFonts w:ascii="Arial" w:hAnsi="Arial" w:cs="Arial"/>
        </w:rPr>
        <w:t xml:space="preserve"> jmenovaných</w:t>
      </w:r>
      <w:r w:rsidRPr="00204484">
        <w:rPr>
          <w:rFonts w:ascii="Arial" w:hAnsi="Arial" w:cs="Arial"/>
        </w:rPr>
        <w:t xml:space="preserve"> pověřených knihoven smlouvy</w:t>
      </w:r>
      <w:r w:rsidR="00616542">
        <w:rPr>
          <w:rFonts w:ascii="Arial" w:hAnsi="Arial" w:cs="Arial"/>
        </w:rPr>
        <w:t xml:space="preserve"> </w:t>
      </w:r>
      <w:r w:rsidRPr="00204484">
        <w:rPr>
          <w:rFonts w:ascii="Arial" w:hAnsi="Arial" w:cs="Arial"/>
        </w:rPr>
        <w:t>o poskytnutí</w:t>
      </w:r>
      <w:r>
        <w:rPr>
          <w:rFonts w:ascii="Arial" w:hAnsi="Arial" w:cs="Arial"/>
        </w:rPr>
        <w:t xml:space="preserve"> dotace na RF v jejich regionech. KK i pověřené knihovny zajišťují služby knihovnám v malých městech a obcích, ale především se soustředí na péči o knihovny s dobrovolnými knihovníky (dále </w:t>
      </w:r>
      <w:proofErr w:type="spellStart"/>
      <w:r>
        <w:rPr>
          <w:rFonts w:ascii="Arial" w:hAnsi="Arial" w:cs="Arial"/>
        </w:rPr>
        <w:t>neprofi</w:t>
      </w:r>
      <w:proofErr w:type="spellEnd"/>
      <w:r>
        <w:rPr>
          <w:rFonts w:ascii="Arial" w:hAnsi="Arial" w:cs="Arial"/>
        </w:rPr>
        <w:t xml:space="preserve">) v nejmenších obcích kraje. </w:t>
      </w:r>
      <w:r w:rsidR="00886294">
        <w:rPr>
          <w:rFonts w:ascii="Arial" w:hAnsi="Arial" w:cs="Arial"/>
        </w:rPr>
        <w:t>Od roku</w:t>
      </w:r>
      <w:r>
        <w:rPr>
          <w:rFonts w:ascii="Arial" w:hAnsi="Arial" w:cs="Arial"/>
        </w:rPr>
        <w:t xml:space="preserve"> 2015 byla finanční dotace na výkon RF zvýšena ze </w:t>
      </w:r>
      <w:r w:rsidRPr="004E3860">
        <w:rPr>
          <w:rFonts w:ascii="Arial" w:hAnsi="Arial" w:cs="Arial"/>
          <w:b/>
        </w:rPr>
        <w:t>4 000 000,-</w:t>
      </w:r>
      <w:r>
        <w:rPr>
          <w:rFonts w:ascii="Arial" w:hAnsi="Arial" w:cs="Arial"/>
          <w:b/>
        </w:rPr>
        <w:t xml:space="preserve"> </w:t>
      </w:r>
      <w:r w:rsidRPr="004E3860">
        <w:rPr>
          <w:rFonts w:ascii="Arial" w:hAnsi="Arial" w:cs="Arial"/>
          <w:b/>
        </w:rPr>
        <w:t>Kč</w:t>
      </w:r>
      <w:r>
        <w:rPr>
          <w:rFonts w:ascii="Arial" w:hAnsi="Arial" w:cs="Arial"/>
          <w:b/>
        </w:rPr>
        <w:t xml:space="preserve"> na 6 000 000,- Kč</w:t>
      </w:r>
      <w:r>
        <w:rPr>
          <w:rFonts w:ascii="Arial" w:hAnsi="Arial" w:cs="Arial"/>
        </w:rPr>
        <w:t xml:space="preserve">, a stejná částka byla na výkon RF přidělena </w:t>
      </w:r>
      <w:r w:rsidRPr="00B507BE">
        <w:rPr>
          <w:rFonts w:ascii="Arial" w:hAnsi="Arial" w:cs="Arial"/>
          <w:b/>
        </w:rPr>
        <w:t>také v roce 201</w:t>
      </w:r>
      <w:r w:rsidR="00886294">
        <w:rPr>
          <w:rFonts w:ascii="Arial" w:hAnsi="Arial" w:cs="Arial"/>
          <w:b/>
        </w:rPr>
        <w:t>7</w:t>
      </w:r>
      <w:r>
        <w:rPr>
          <w:rFonts w:ascii="Arial" w:hAnsi="Arial" w:cs="Arial"/>
        </w:rPr>
        <w:t xml:space="preserve">. Dotace </w:t>
      </w:r>
      <w:proofErr w:type="spellStart"/>
      <w:r>
        <w:rPr>
          <w:rFonts w:ascii="Arial" w:hAnsi="Arial" w:cs="Arial"/>
        </w:rPr>
        <w:t>Pk</w:t>
      </w:r>
      <w:proofErr w:type="spellEnd"/>
      <w:r>
        <w:rPr>
          <w:rFonts w:ascii="Arial" w:hAnsi="Arial" w:cs="Arial"/>
        </w:rPr>
        <w:t xml:space="preserve"> je na regiony rozpočítávána podle celostátně stanovené metodiky, která byla přijata již v počátcích fungování systému v roce 2002. Z dotace </w:t>
      </w:r>
      <w:r w:rsidRPr="00B507BE">
        <w:rPr>
          <w:rFonts w:ascii="Arial" w:hAnsi="Arial" w:cs="Arial"/>
          <w:b/>
        </w:rPr>
        <w:t>je 45% prostředků určeno na počet knihoven v kraji a 55% na obyvatele kraje</w:t>
      </w:r>
      <w:r>
        <w:rPr>
          <w:rFonts w:ascii="Arial" w:hAnsi="Arial" w:cs="Arial"/>
        </w:rPr>
        <w:t xml:space="preserve">. Proto je částka na regiony i KK každoročně jiná, neboť je závislá na aktuálních počtech knihoven a obyvatel, které nejsou nikdy stejné. </w:t>
      </w:r>
    </w:p>
    <w:p w:rsidR="00FA16EF" w:rsidRDefault="00FA16EF" w:rsidP="00616542">
      <w:pPr>
        <w:spacing w:after="120"/>
        <w:ind w:firstLine="340"/>
        <w:jc w:val="both"/>
        <w:rPr>
          <w:rFonts w:ascii="Arial" w:hAnsi="Arial" w:cs="Arial"/>
        </w:rPr>
      </w:pPr>
      <w:r>
        <w:rPr>
          <w:rFonts w:ascii="Arial" w:hAnsi="Arial" w:cs="Arial"/>
        </w:rPr>
        <w:t xml:space="preserve">Přestože již </w:t>
      </w:r>
      <w:r w:rsidR="00886294">
        <w:rPr>
          <w:rFonts w:ascii="Arial" w:hAnsi="Arial" w:cs="Arial"/>
        </w:rPr>
        <w:t>třetím</w:t>
      </w:r>
      <w:r>
        <w:rPr>
          <w:rFonts w:ascii="Arial" w:hAnsi="Arial" w:cs="Arial"/>
        </w:rPr>
        <w:t xml:space="preserve"> rokem kraj přidělil na výkon RF vyšší částku než v předchozím období (2012-2014), pokračovalo v kraji opět sdružování prostředků obcí na posílení nákupu VF v regionech.</w:t>
      </w:r>
    </w:p>
    <w:p w:rsidR="00FA16EF" w:rsidRDefault="00FA16EF" w:rsidP="00FA16EF">
      <w:pPr>
        <w:jc w:val="both"/>
        <w:rPr>
          <w:rFonts w:ascii="Arial" w:hAnsi="Arial" w:cs="Arial"/>
        </w:rPr>
      </w:pPr>
    </w:p>
    <w:p w:rsidR="00FA16EF" w:rsidRDefault="00FA16EF" w:rsidP="00FA16EF">
      <w:pPr>
        <w:jc w:val="both"/>
        <w:rPr>
          <w:rFonts w:ascii="Arial" w:hAnsi="Arial" w:cs="Arial"/>
          <w:b/>
          <w:bCs/>
        </w:rPr>
      </w:pPr>
      <w:r>
        <w:rPr>
          <w:rFonts w:ascii="Arial" w:hAnsi="Arial" w:cs="Arial"/>
        </w:rPr>
        <w:t xml:space="preserve">     </w:t>
      </w:r>
    </w:p>
    <w:p w:rsidR="00FA16EF" w:rsidRDefault="000377A3" w:rsidP="00FA16EF">
      <w:pPr>
        <w:jc w:val="both"/>
        <w:rPr>
          <w:rFonts w:ascii="Arial" w:hAnsi="Arial" w:cs="Arial"/>
          <w:b/>
          <w:bCs/>
          <w:iCs/>
        </w:rPr>
      </w:pPr>
      <w:proofErr w:type="gramStart"/>
      <w:r>
        <w:rPr>
          <w:rFonts w:ascii="Arial" w:hAnsi="Arial" w:cs="Arial"/>
          <w:b/>
          <w:bCs/>
          <w:iCs/>
        </w:rPr>
        <w:t xml:space="preserve">Tab.1 </w:t>
      </w:r>
      <w:r w:rsidR="00FA16EF">
        <w:rPr>
          <w:rFonts w:ascii="Arial" w:hAnsi="Arial" w:cs="Arial"/>
          <w:b/>
          <w:bCs/>
          <w:iCs/>
        </w:rPr>
        <w:t xml:space="preserve"> </w:t>
      </w:r>
      <w:r w:rsidR="00FA16EF" w:rsidRPr="004E3860">
        <w:rPr>
          <w:rFonts w:ascii="Arial" w:hAnsi="Arial" w:cs="Arial"/>
          <w:b/>
          <w:bCs/>
          <w:iCs/>
        </w:rPr>
        <w:t>Rozdělení</w:t>
      </w:r>
      <w:proofErr w:type="gramEnd"/>
      <w:r w:rsidR="00FA16EF" w:rsidRPr="004E3860">
        <w:rPr>
          <w:rFonts w:ascii="Arial" w:hAnsi="Arial" w:cs="Arial"/>
          <w:b/>
          <w:bCs/>
          <w:iCs/>
        </w:rPr>
        <w:t xml:space="preserve"> </w:t>
      </w:r>
      <w:proofErr w:type="spellStart"/>
      <w:r w:rsidR="00FA16EF" w:rsidRPr="004E3860">
        <w:rPr>
          <w:rFonts w:ascii="Arial" w:hAnsi="Arial" w:cs="Arial"/>
          <w:b/>
          <w:bCs/>
          <w:iCs/>
        </w:rPr>
        <w:t>fin</w:t>
      </w:r>
      <w:proofErr w:type="spellEnd"/>
      <w:r w:rsidR="00FA16EF" w:rsidRPr="004E3860">
        <w:rPr>
          <w:rFonts w:ascii="Arial" w:hAnsi="Arial" w:cs="Arial"/>
          <w:b/>
          <w:bCs/>
          <w:iCs/>
        </w:rPr>
        <w:t>. prostředků z dotace na RF v Pardubickém kraji na rok 201</w:t>
      </w:r>
      <w:r w:rsidR="00886294">
        <w:rPr>
          <w:rFonts w:ascii="Arial" w:hAnsi="Arial" w:cs="Arial"/>
          <w:b/>
          <w:bCs/>
          <w:iCs/>
        </w:rPr>
        <w:t>7 (srovnání s léty 2014,</w:t>
      </w:r>
      <w:r w:rsidR="00FA16EF">
        <w:rPr>
          <w:rFonts w:ascii="Arial" w:hAnsi="Arial" w:cs="Arial"/>
          <w:b/>
          <w:bCs/>
          <w:iCs/>
        </w:rPr>
        <w:t xml:space="preserve"> 2015</w:t>
      </w:r>
      <w:r w:rsidR="00886294">
        <w:rPr>
          <w:rFonts w:ascii="Arial" w:hAnsi="Arial" w:cs="Arial"/>
          <w:b/>
          <w:bCs/>
          <w:iCs/>
        </w:rPr>
        <w:t xml:space="preserve"> a 2016</w:t>
      </w:r>
      <w:r w:rsidR="00FA16EF">
        <w:rPr>
          <w:rFonts w:ascii="Arial" w:hAnsi="Arial" w:cs="Arial"/>
          <w:b/>
          <w:bCs/>
          <w:iCs/>
        </w:rPr>
        <w:t>)</w:t>
      </w:r>
    </w:p>
    <w:p w:rsidR="00FA16EF" w:rsidRPr="00DA7E3B" w:rsidRDefault="00FA16EF" w:rsidP="00FA16EF">
      <w:pPr>
        <w:jc w:val="both"/>
        <w:rPr>
          <w:rFonts w:ascii="Arial" w:hAnsi="Arial" w:cs="Arial"/>
          <w:b/>
          <w:bCs/>
          <w:iCs/>
        </w:rPr>
      </w:pPr>
    </w:p>
    <w:tbl>
      <w:tblPr>
        <w:tblStyle w:val="Svtlseznam"/>
        <w:tblW w:w="0" w:type="auto"/>
        <w:tblLook w:val="01E0" w:firstRow="1" w:lastRow="1" w:firstColumn="1" w:lastColumn="1" w:noHBand="0" w:noVBand="0"/>
      </w:tblPr>
      <w:tblGrid>
        <w:gridCol w:w="1951"/>
        <w:gridCol w:w="1814"/>
        <w:gridCol w:w="1814"/>
        <w:gridCol w:w="1814"/>
        <w:gridCol w:w="1814"/>
      </w:tblGrid>
      <w:tr w:rsidR="00C24522" w:rsidTr="00C24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61C759"/>
          </w:tcPr>
          <w:p w:rsidR="00886294" w:rsidRPr="00C24522" w:rsidRDefault="00886294" w:rsidP="00737CA1">
            <w:pPr>
              <w:jc w:val="both"/>
              <w:rPr>
                <w:rFonts w:ascii="Arial" w:hAnsi="Arial" w:cs="Arial"/>
                <w:b w:val="0"/>
                <w:bCs w:val="0"/>
                <w:color w:val="auto"/>
              </w:rPr>
            </w:pPr>
            <w:r w:rsidRPr="00C24522">
              <w:rPr>
                <w:rFonts w:ascii="Arial" w:hAnsi="Arial" w:cs="Arial"/>
                <w:b w:val="0"/>
                <w:bCs w:val="0"/>
                <w:color w:val="auto"/>
              </w:rPr>
              <w:t>Region</w:t>
            </w:r>
          </w:p>
        </w:tc>
        <w:tc>
          <w:tcPr>
            <w:cnfStyle w:val="000010000000" w:firstRow="0" w:lastRow="0" w:firstColumn="0" w:lastColumn="0" w:oddVBand="1" w:evenVBand="0" w:oddHBand="0" w:evenHBand="0" w:firstRowFirstColumn="0" w:firstRowLastColumn="0" w:lastRowFirstColumn="0" w:lastRowLastColumn="0"/>
            <w:tcW w:w="1814" w:type="dxa"/>
            <w:shd w:val="clear" w:color="auto" w:fill="61C759"/>
          </w:tcPr>
          <w:p w:rsidR="00886294" w:rsidRPr="00C24522" w:rsidRDefault="00886294" w:rsidP="003338C4">
            <w:pPr>
              <w:jc w:val="center"/>
              <w:rPr>
                <w:rFonts w:ascii="Arial" w:hAnsi="Arial" w:cs="Arial"/>
                <w:b w:val="0"/>
                <w:bCs w:val="0"/>
                <w:color w:val="auto"/>
              </w:rPr>
            </w:pPr>
            <w:r w:rsidRPr="00C24522">
              <w:rPr>
                <w:rFonts w:ascii="Arial" w:hAnsi="Arial" w:cs="Arial"/>
                <w:b w:val="0"/>
                <w:bCs w:val="0"/>
                <w:color w:val="auto"/>
              </w:rPr>
              <w:t xml:space="preserve">Částka na RF </w:t>
            </w:r>
            <w:r w:rsidR="003338C4" w:rsidRPr="00C24522">
              <w:rPr>
                <w:rFonts w:ascii="Arial" w:hAnsi="Arial" w:cs="Arial"/>
                <w:b w:val="0"/>
                <w:bCs w:val="0"/>
                <w:color w:val="auto"/>
              </w:rPr>
              <w:t xml:space="preserve">v roce </w:t>
            </w:r>
            <w:r w:rsidRPr="00C24522">
              <w:rPr>
                <w:rFonts w:ascii="Arial" w:hAnsi="Arial" w:cs="Arial"/>
                <w:b w:val="0"/>
                <w:bCs w:val="0"/>
                <w:color w:val="auto"/>
              </w:rPr>
              <w:t xml:space="preserve">2014 </w:t>
            </w:r>
          </w:p>
        </w:tc>
        <w:tc>
          <w:tcPr>
            <w:tcW w:w="1814" w:type="dxa"/>
            <w:shd w:val="clear" w:color="auto" w:fill="61C759"/>
          </w:tcPr>
          <w:p w:rsidR="00886294" w:rsidRPr="00C24522" w:rsidRDefault="00616542" w:rsidP="003338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C24522">
              <w:rPr>
                <w:rFonts w:ascii="Arial" w:hAnsi="Arial" w:cs="Arial"/>
                <w:b w:val="0"/>
                <w:bCs w:val="0"/>
                <w:color w:val="auto"/>
              </w:rPr>
              <w:t>Částka na RF</w:t>
            </w:r>
            <w:r w:rsidR="00886294" w:rsidRPr="00C24522">
              <w:rPr>
                <w:rFonts w:ascii="Arial" w:hAnsi="Arial" w:cs="Arial"/>
                <w:b w:val="0"/>
                <w:bCs w:val="0"/>
                <w:color w:val="auto"/>
              </w:rPr>
              <w:t xml:space="preserve"> </w:t>
            </w:r>
            <w:r w:rsidR="003338C4" w:rsidRPr="00C24522">
              <w:rPr>
                <w:rFonts w:ascii="Arial" w:hAnsi="Arial" w:cs="Arial"/>
                <w:b w:val="0"/>
                <w:bCs w:val="0"/>
                <w:color w:val="auto"/>
              </w:rPr>
              <w:t xml:space="preserve">v roce </w:t>
            </w:r>
            <w:r w:rsidR="00886294" w:rsidRPr="00C24522">
              <w:rPr>
                <w:rFonts w:ascii="Arial" w:hAnsi="Arial" w:cs="Arial"/>
                <w:b w:val="0"/>
                <w:bCs w:val="0"/>
                <w:color w:val="auto"/>
              </w:rPr>
              <w:t xml:space="preserve">2015 </w:t>
            </w:r>
          </w:p>
        </w:tc>
        <w:tc>
          <w:tcPr>
            <w:cnfStyle w:val="000010000000" w:firstRow="0" w:lastRow="0" w:firstColumn="0" w:lastColumn="0" w:oddVBand="1" w:evenVBand="0" w:oddHBand="0" w:evenHBand="0" w:firstRowFirstColumn="0" w:firstRowLastColumn="0" w:lastRowFirstColumn="0" w:lastRowLastColumn="0"/>
            <w:tcW w:w="1814" w:type="dxa"/>
            <w:shd w:val="clear" w:color="auto" w:fill="61C759"/>
          </w:tcPr>
          <w:p w:rsidR="00886294" w:rsidRPr="00C24522" w:rsidRDefault="003338C4" w:rsidP="003338C4">
            <w:pPr>
              <w:jc w:val="center"/>
              <w:rPr>
                <w:rFonts w:ascii="Arial" w:hAnsi="Arial" w:cs="Arial"/>
                <w:b w:val="0"/>
                <w:bCs w:val="0"/>
                <w:color w:val="auto"/>
              </w:rPr>
            </w:pPr>
            <w:r w:rsidRPr="00C24522">
              <w:rPr>
                <w:rFonts w:ascii="Arial" w:hAnsi="Arial" w:cs="Arial"/>
                <w:b w:val="0"/>
                <w:bCs w:val="0"/>
                <w:color w:val="auto"/>
              </w:rPr>
              <w:t>Částka na RF v roce 2016</w:t>
            </w:r>
          </w:p>
        </w:tc>
        <w:tc>
          <w:tcPr>
            <w:cnfStyle w:val="000100000000" w:firstRow="0" w:lastRow="0" w:firstColumn="0" w:lastColumn="1" w:oddVBand="0" w:evenVBand="0" w:oddHBand="0" w:evenHBand="0" w:firstRowFirstColumn="0" w:firstRowLastColumn="0" w:lastRowFirstColumn="0" w:lastRowLastColumn="0"/>
            <w:tcW w:w="1814" w:type="dxa"/>
            <w:shd w:val="clear" w:color="auto" w:fill="61C759"/>
          </w:tcPr>
          <w:p w:rsidR="00886294" w:rsidRPr="00C24522" w:rsidRDefault="00886294" w:rsidP="00616542">
            <w:pPr>
              <w:jc w:val="center"/>
              <w:rPr>
                <w:rFonts w:ascii="Arial" w:hAnsi="Arial" w:cs="Arial"/>
                <w:b w:val="0"/>
                <w:bCs w:val="0"/>
                <w:color w:val="auto"/>
              </w:rPr>
            </w:pPr>
            <w:r w:rsidRPr="00C24522">
              <w:rPr>
                <w:rFonts w:ascii="Arial" w:hAnsi="Arial" w:cs="Arial"/>
                <w:b w:val="0"/>
                <w:bCs w:val="0"/>
                <w:color w:val="auto"/>
              </w:rPr>
              <w:t xml:space="preserve">Částka na RF </w:t>
            </w:r>
            <w:r w:rsidR="00616542" w:rsidRPr="00C24522">
              <w:rPr>
                <w:rFonts w:ascii="Arial" w:hAnsi="Arial" w:cs="Arial"/>
                <w:b w:val="0"/>
                <w:bCs w:val="0"/>
                <w:color w:val="auto"/>
              </w:rPr>
              <w:t xml:space="preserve">v roce </w:t>
            </w:r>
            <w:r w:rsidRPr="00C24522">
              <w:rPr>
                <w:rFonts w:ascii="Arial" w:hAnsi="Arial" w:cs="Arial"/>
                <w:b w:val="0"/>
                <w:bCs w:val="0"/>
                <w:color w:val="auto"/>
              </w:rPr>
              <w:t>2017</w:t>
            </w:r>
          </w:p>
        </w:tc>
      </w:tr>
      <w:tr w:rsidR="00886294" w:rsidTr="00425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886294" w:rsidRPr="00C24522" w:rsidRDefault="00886294" w:rsidP="00737CA1">
            <w:pPr>
              <w:jc w:val="both"/>
              <w:rPr>
                <w:rFonts w:ascii="Arial" w:hAnsi="Arial" w:cs="Arial"/>
                <w:bCs w:val="0"/>
              </w:rPr>
            </w:pPr>
            <w:r w:rsidRPr="00C24522">
              <w:rPr>
                <w:rFonts w:ascii="Arial" w:hAnsi="Arial" w:cs="Arial"/>
                <w:bCs w:val="0"/>
              </w:rPr>
              <w:t>Chrudim</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865</w:t>
            </w:r>
            <w:r w:rsidR="003338C4" w:rsidRPr="00C24522">
              <w:rPr>
                <w:rFonts w:ascii="Arial" w:hAnsi="Arial" w:cs="Arial"/>
                <w:bCs/>
              </w:rPr>
              <w:t xml:space="preserve"> 000</w:t>
            </w:r>
          </w:p>
        </w:tc>
        <w:tc>
          <w:tcPr>
            <w:tcW w:w="1814" w:type="dxa"/>
          </w:tcPr>
          <w:p w:rsidR="00886294" w:rsidRPr="00C24522" w:rsidRDefault="00886294" w:rsidP="00886294">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330</w:t>
            </w:r>
            <w:r w:rsidR="003338C4" w:rsidRPr="00C24522">
              <w:rPr>
                <w:rFonts w:ascii="Arial" w:hAnsi="Arial" w:cs="Arial"/>
                <w:bCs/>
              </w:rPr>
              <w:t xml:space="preserve"> 000</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346</w:t>
            </w:r>
            <w:r w:rsidR="003338C4" w:rsidRPr="00C24522">
              <w:rPr>
                <w:rFonts w:ascii="Arial" w:hAnsi="Arial" w:cs="Arial"/>
                <w:bCs/>
              </w:rPr>
              <w:t xml:space="preserve"> 000</w:t>
            </w:r>
          </w:p>
        </w:tc>
        <w:tc>
          <w:tcPr>
            <w:cnfStyle w:val="000100000000" w:firstRow="0" w:lastRow="0" w:firstColumn="0" w:lastColumn="1" w:oddVBand="0" w:evenVBand="0" w:oddHBand="0" w:evenHBand="0" w:firstRowFirstColumn="0" w:firstRowLastColumn="0" w:lastRowFirstColumn="0" w:lastRowLastColumn="0"/>
            <w:tcW w:w="1814" w:type="dxa"/>
          </w:tcPr>
          <w:p w:rsidR="00886294" w:rsidRPr="00C24522" w:rsidRDefault="003338C4" w:rsidP="00886294">
            <w:pPr>
              <w:jc w:val="center"/>
              <w:rPr>
                <w:rFonts w:ascii="Arial" w:hAnsi="Arial" w:cs="Arial"/>
                <w:b w:val="0"/>
                <w:bCs w:val="0"/>
              </w:rPr>
            </w:pPr>
            <w:r w:rsidRPr="00C24522">
              <w:rPr>
                <w:rFonts w:ascii="Arial" w:hAnsi="Arial" w:cs="Arial"/>
                <w:b w:val="0"/>
                <w:bCs w:val="0"/>
              </w:rPr>
              <w:t>1 340 000</w:t>
            </w:r>
          </w:p>
        </w:tc>
      </w:tr>
      <w:tr w:rsidR="00886294" w:rsidTr="00425FFA">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886294" w:rsidRPr="00C24522" w:rsidRDefault="00886294" w:rsidP="00737CA1">
            <w:pPr>
              <w:jc w:val="both"/>
              <w:rPr>
                <w:rFonts w:ascii="Arial" w:hAnsi="Arial" w:cs="Arial"/>
                <w:bCs w:val="0"/>
              </w:rPr>
            </w:pPr>
            <w:r w:rsidRPr="00C24522">
              <w:rPr>
                <w:rFonts w:ascii="Arial" w:hAnsi="Arial" w:cs="Arial"/>
                <w:bCs w:val="0"/>
              </w:rPr>
              <w:t>Pardubice</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877</w:t>
            </w:r>
            <w:r w:rsidR="003338C4" w:rsidRPr="00C24522">
              <w:rPr>
                <w:rFonts w:ascii="Arial" w:hAnsi="Arial" w:cs="Arial"/>
                <w:bCs/>
              </w:rPr>
              <w:t xml:space="preserve"> 000</w:t>
            </w:r>
          </w:p>
        </w:tc>
        <w:tc>
          <w:tcPr>
            <w:tcW w:w="1814" w:type="dxa"/>
          </w:tcPr>
          <w:p w:rsidR="00886294" w:rsidRPr="00C24522" w:rsidRDefault="00886294" w:rsidP="0088629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308</w:t>
            </w:r>
            <w:r w:rsidR="003338C4" w:rsidRPr="00C24522">
              <w:rPr>
                <w:rFonts w:ascii="Arial" w:hAnsi="Arial" w:cs="Arial"/>
                <w:bCs/>
              </w:rPr>
              <w:t xml:space="preserve"> 000</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300</w:t>
            </w:r>
            <w:r w:rsidR="003338C4" w:rsidRPr="00C24522">
              <w:rPr>
                <w:rFonts w:ascii="Arial" w:hAnsi="Arial" w:cs="Arial"/>
                <w:bCs/>
              </w:rPr>
              <w:t xml:space="preserve"> 000</w:t>
            </w:r>
          </w:p>
        </w:tc>
        <w:tc>
          <w:tcPr>
            <w:cnfStyle w:val="000100000000" w:firstRow="0" w:lastRow="0" w:firstColumn="0" w:lastColumn="1" w:oddVBand="0" w:evenVBand="0" w:oddHBand="0" w:evenHBand="0" w:firstRowFirstColumn="0" w:firstRowLastColumn="0" w:lastRowFirstColumn="0" w:lastRowLastColumn="0"/>
            <w:tcW w:w="1814" w:type="dxa"/>
          </w:tcPr>
          <w:p w:rsidR="00886294" w:rsidRPr="00C24522" w:rsidRDefault="003338C4" w:rsidP="00886294">
            <w:pPr>
              <w:jc w:val="center"/>
              <w:rPr>
                <w:rFonts w:ascii="Arial" w:hAnsi="Arial" w:cs="Arial"/>
                <w:b w:val="0"/>
                <w:bCs w:val="0"/>
              </w:rPr>
            </w:pPr>
            <w:r w:rsidRPr="00C24522">
              <w:rPr>
                <w:rFonts w:ascii="Arial" w:hAnsi="Arial" w:cs="Arial"/>
                <w:b w:val="0"/>
                <w:bCs w:val="0"/>
              </w:rPr>
              <w:t>1 312 000</w:t>
            </w:r>
          </w:p>
        </w:tc>
      </w:tr>
      <w:tr w:rsidR="00886294" w:rsidTr="00425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886294" w:rsidRPr="00C24522" w:rsidRDefault="00886294" w:rsidP="00737CA1">
            <w:pPr>
              <w:jc w:val="both"/>
              <w:rPr>
                <w:rFonts w:ascii="Arial" w:hAnsi="Arial" w:cs="Arial"/>
                <w:bCs w:val="0"/>
              </w:rPr>
            </w:pPr>
            <w:r w:rsidRPr="00C24522">
              <w:rPr>
                <w:rFonts w:ascii="Arial" w:hAnsi="Arial" w:cs="Arial"/>
                <w:bCs w:val="0"/>
              </w:rPr>
              <w:t>Svitavy</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026</w:t>
            </w:r>
            <w:r w:rsidR="003338C4" w:rsidRPr="00C24522">
              <w:rPr>
                <w:rFonts w:ascii="Arial" w:hAnsi="Arial" w:cs="Arial"/>
                <w:bCs/>
              </w:rPr>
              <w:t xml:space="preserve"> 000</w:t>
            </w:r>
          </w:p>
        </w:tc>
        <w:tc>
          <w:tcPr>
            <w:tcW w:w="1814" w:type="dxa"/>
          </w:tcPr>
          <w:p w:rsidR="00886294" w:rsidRPr="00C24522" w:rsidRDefault="00886294" w:rsidP="00886294">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527</w:t>
            </w:r>
            <w:r w:rsidR="003338C4" w:rsidRPr="00C24522">
              <w:rPr>
                <w:rFonts w:ascii="Arial" w:hAnsi="Arial" w:cs="Arial"/>
                <w:bCs/>
              </w:rPr>
              <w:t xml:space="preserve"> 000</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524</w:t>
            </w:r>
            <w:r w:rsidR="003338C4" w:rsidRPr="00C24522">
              <w:rPr>
                <w:rFonts w:ascii="Arial" w:hAnsi="Arial" w:cs="Arial"/>
                <w:bCs/>
              </w:rPr>
              <w:t xml:space="preserve"> 000</w:t>
            </w:r>
          </w:p>
        </w:tc>
        <w:tc>
          <w:tcPr>
            <w:cnfStyle w:val="000100000000" w:firstRow="0" w:lastRow="0" w:firstColumn="0" w:lastColumn="1" w:oddVBand="0" w:evenVBand="0" w:oddHBand="0" w:evenHBand="0" w:firstRowFirstColumn="0" w:firstRowLastColumn="0" w:lastRowFirstColumn="0" w:lastRowLastColumn="0"/>
            <w:tcW w:w="1814" w:type="dxa"/>
          </w:tcPr>
          <w:p w:rsidR="00886294" w:rsidRPr="00C24522" w:rsidRDefault="003338C4" w:rsidP="00886294">
            <w:pPr>
              <w:jc w:val="center"/>
              <w:rPr>
                <w:rFonts w:ascii="Arial" w:hAnsi="Arial" w:cs="Arial"/>
                <w:b w:val="0"/>
                <w:bCs w:val="0"/>
              </w:rPr>
            </w:pPr>
            <w:r w:rsidRPr="00C24522">
              <w:rPr>
                <w:rFonts w:ascii="Arial" w:hAnsi="Arial" w:cs="Arial"/>
                <w:b w:val="0"/>
                <w:bCs w:val="0"/>
              </w:rPr>
              <w:t>1 516 000</w:t>
            </w:r>
          </w:p>
        </w:tc>
      </w:tr>
      <w:tr w:rsidR="00886294" w:rsidTr="00425FFA">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886294" w:rsidRPr="00C24522" w:rsidRDefault="00886294" w:rsidP="00737CA1">
            <w:pPr>
              <w:jc w:val="both"/>
              <w:rPr>
                <w:rFonts w:ascii="Arial" w:hAnsi="Arial" w:cs="Arial"/>
                <w:bCs w:val="0"/>
              </w:rPr>
            </w:pPr>
            <w:r w:rsidRPr="00C24522">
              <w:rPr>
                <w:rFonts w:ascii="Arial" w:hAnsi="Arial" w:cs="Arial"/>
                <w:bCs w:val="0"/>
              </w:rPr>
              <w:t>Ústí nad Orlicí</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232</w:t>
            </w:r>
            <w:r w:rsidR="003338C4" w:rsidRPr="00C24522">
              <w:rPr>
                <w:rFonts w:ascii="Arial" w:hAnsi="Arial" w:cs="Arial"/>
                <w:bCs/>
              </w:rPr>
              <w:t xml:space="preserve"> 000</w:t>
            </w:r>
          </w:p>
        </w:tc>
        <w:tc>
          <w:tcPr>
            <w:tcW w:w="1814" w:type="dxa"/>
          </w:tcPr>
          <w:p w:rsidR="00886294" w:rsidRPr="00C24522" w:rsidRDefault="00886294" w:rsidP="0088629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835</w:t>
            </w:r>
            <w:r w:rsidR="003338C4" w:rsidRPr="00C24522">
              <w:rPr>
                <w:rFonts w:ascii="Arial" w:hAnsi="Arial" w:cs="Arial"/>
                <w:bCs/>
              </w:rPr>
              <w:t xml:space="preserve"> 000</w:t>
            </w:r>
          </w:p>
        </w:tc>
        <w:tc>
          <w:tcPr>
            <w:cnfStyle w:val="000010000000" w:firstRow="0" w:lastRow="0" w:firstColumn="0" w:lastColumn="0" w:oddVBand="1" w:evenVBand="0" w:oddHBand="0" w:evenHBand="0" w:firstRowFirstColumn="0" w:firstRowLastColumn="0" w:lastRowFirstColumn="0" w:lastRowLastColumn="0"/>
            <w:tcW w:w="1814" w:type="dxa"/>
          </w:tcPr>
          <w:p w:rsidR="00886294" w:rsidRPr="00C24522" w:rsidRDefault="00886294" w:rsidP="00886294">
            <w:pPr>
              <w:jc w:val="center"/>
              <w:rPr>
                <w:rFonts w:ascii="Arial" w:hAnsi="Arial" w:cs="Arial"/>
                <w:bCs/>
              </w:rPr>
            </w:pPr>
            <w:r w:rsidRPr="00C24522">
              <w:rPr>
                <w:rFonts w:ascii="Arial" w:hAnsi="Arial" w:cs="Arial"/>
                <w:bCs/>
              </w:rPr>
              <w:t>1</w:t>
            </w:r>
            <w:r w:rsidR="003338C4" w:rsidRPr="00C24522">
              <w:rPr>
                <w:rFonts w:ascii="Arial" w:hAnsi="Arial" w:cs="Arial"/>
                <w:bCs/>
              </w:rPr>
              <w:t> </w:t>
            </w:r>
            <w:r w:rsidRPr="00C24522">
              <w:rPr>
                <w:rFonts w:ascii="Arial" w:hAnsi="Arial" w:cs="Arial"/>
                <w:bCs/>
              </w:rPr>
              <w:t>830</w:t>
            </w:r>
            <w:r w:rsidR="003338C4" w:rsidRPr="00C24522">
              <w:rPr>
                <w:rFonts w:ascii="Arial" w:hAnsi="Arial" w:cs="Arial"/>
                <w:bCs/>
              </w:rPr>
              <w:t xml:space="preserve"> 000</w:t>
            </w:r>
          </w:p>
        </w:tc>
        <w:tc>
          <w:tcPr>
            <w:cnfStyle w:val="000100000000" w:firstRow="0" w:lastRow="0" w:firstColumn="0" w:lastColumn="1" w:oddVBand="0" w:evenVBand="0" w:oddHBand="0" w:evenHBand="0" w:firstRowFirstColumn="0" w:firstRowLastColumn="0" w:lastRowFirstColumn="0" w:lastRowLastColumn="0"/>
            <w:tcW w:w="1814" w:type="dxa"/>
          </w:tcPr>
          <w:p w:rsidR="00886294" w:rsidRPr="00C24522" w:rsidRDefault="003338C4" w:rsidP="00886294">
            <w:pPr>
              <w:jc w:val="center"/>
              <w:rPr>
                <w:rFonts w:ascii="Arial" w:hAnsi="Arial" w:cs="Arial"/>
                <w:b w:val="0"/>
                <w:bCs w:val="0"/>
              </w:rPr>
            </w:pPr>
            <w:r w:rsidRPr="00C24522">
              <w:rPr>
                <w:rFonts w:ascii="Arial" w:hAnsi="Arial" w:cs="Arial"/>
                <w:b w:val="0"/>
                <w:bCs w:val="0"/>
              </w:rPr>
              <w:t>1 832 000</w:t>
            </w:r>
          </w:p>
        </w:tc>
      </w:tr>
      <w:tr w:rsidR="00886294" w:rsidRPr="00EF149C" w:rsidTr="00425F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61C759"/>
          </w:tcPr>
          <w:p w:rsidR="00886294" w:rsidRPr="00C24522" w:rsidRDefault="00886294" w:rsidP="00737CA1">
            <w:pPr>
              <w:jc w:val="both"/>
              <w:rPr>
                <w:rFonts w:ascii="Arial" w:hAnsi="Arial" w:cs="Arial"/>
                <w:b w:val="0"/>
                <w:bCs w:val="0"/>
              </w:rPr>
            </w:pPr>
            <w:r w:rsidRPr="00C24522">
              <w:rPr>
                <w:rFonts w:ascii="Arial" w:hAnsi="Arial" w:cs="Arial"/>
                <w:b w:val="0"/>
                <w:bCs w:val="0"/>
              </w:rPr>
              <w:t>Celkem</w:t>
            </w:r>
          </w:p>
        </w:tc>
        <w:tc>
          <w:tcPr>
            <w:cnfStyle w:val="000010000000" w:firstRow="0" w:lastRow="0" w:firstColumn="0" w:lastColumn="0" w:oddVBand="1" w:evenVBand="0" w:oddHBand="0" w:evenHBand="0" w:firstRowFirstColumn="0" w:firstRowLastColumn="0" w:lastRowFirstColumn="0" w:lastRowLastColumn="0"/>
            <w:tcW w:w="1814" w:type="dxa"/>
            <w:shd w:val="clear" w:color="auto" w:fill="61C759"/>
          </w:tcPr>
          <w:p w:rsidR="00886294" w:rsidRPr="00C24522" w:rsidRDefault="00886294" w:rsidP="00886294">
            <w:pPr>
              <w:jc w:val="center"/>
              <w:rPr>
                <w:rFonts w:ascii="Arial" w:hAnsi="Arial" w:cs="Arial"/>
                <w:b w:val="0"/>
                <w:bCs w:val="0"/>
              </w:rPr>
            </w:pPr>
            <w:r w:rsidRPr="00C24522">
              <w:rPr>
                <w:rFonts w:ascii="Arial" w:hAnsi="Arial" w:cs="Arial"/>
                <w:b w:val="0"/>
                <w:bCs w:val="0"/>
              </w:rPr>
              <w:t>4</w:t>
            </w:r>
            <w:r w:rsidR="003338C4" w:rsidRPr="00C24522">
              <w:rPr>
                <w:rFonts w:ascii="Arial" w:hAnsi="Arial" w:cs="Arial"/>
                <w:b w:val="0"/>
                <w:bCs w:val="0"/>
              </w:rPr>
              <w:t> </w:t>
            </w:r>
            <w:r w:rsidRPr="00C24522">
              <w:rPr>
                <w:rFonts w:ascii="Arial" w:hAnsi="Arial" w:cs="Arial"/>
                <w:b w:val="0"/>
                <w:bCs w:val="0"/>
              </w:rPr>
              <w:t>000</w:t>
            </w:r>
            <w:r w:rsidR="003338C4" w:rsidRPr="00C24522">
              <w:rPr>
                <w:rFonts w:ascii="Arial" w:hAnsi="Arial" w:cs="Arial"/>
                <w:b w:val="0"/>
                <w:bCs w:val="0"/>
              </w:rPr>
              <w:t xml:space="preserve"> 000</w:t>
            </w:r>
          </w:p>
        </w:tc>
        <w:tc>
          <w:tcPr>
            <w:tcW w:w="1814" w:type="dxa"/>
            <w:shd w:val="clear" w:color="auto" w:fill="61C759"/>
          </w:tcPr>
          <w:p w:rsidR="00886294" w:rsidRPr="00C24522" w:rsidRDefault="00886294" w:rsidP="0088629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rPr>
            </w:pPr>
            <w:r w:rsidRPr="00C24522">
              <w:rPr>
                <w:rFonts w:ascii="Arial" w:hAnsi="Arial" w:cs="Arial"/>
                <w:b w:val="0"/>
                <w:bCs w:val="0"/>
              </w:rPr>
              <w:t>6</w:t>
            </w:r>
            <w:r w:rsidR="003338C4" w:rsidRPr="00C24522">
              <w:rPr>
                <w:rFonts w:ascii="Arial" w:hAnsi="Arial" w:cs="Arial"/>
                <w:b w:val="0"/>
                <w:bCs w:val="0"/>
              </w:rPr>
              <w:t> </w:t>
            </w:r>
            <w:r w:rsidRPr="00C24522">
              <w:rPr>
                <w:rFonts w:ascii="Arial" w:hAnsi="Arial" w:cs="Arial"/>
                <w:b w:val="0"/>
                <w:bCs w:val="0"/>
              </w:rPr>
              <w:t>000</w:t>
            </w:r>
            <w:r w:rsidR="003338C4" w:rsidRPr="00C24522">
              <w:rPr>
                <w:rFonts w:ascii="Arial" w:hAnsi="Arial" w:cs="Arial"/>
                <w:b w:val="0"/>
                <w:bCs w:val="0"/>
              </w:rPr>
              <w:t xml:space="preserve"> 000</w:t>
            </w:r>
          </w:p>
        </w:tc>
        <w:tc>
          <w:tcPr>
            <w:cnfStyle w:val="000010000000" w:firstRow="0" w:lastRow="0" w:firstColumn="0" w:lastColumn="0" w:oddVBand="1" w:evenVBand="0" w:oddHBand="0" w:evenHBand="0" w:firstRowFirstColumn="0" w:firstRowLastColumn="0" w:lastRowFirstColumn="0" w:lastRowLastColumn="0"/>
            <w:tcW w:w="1814" w:type="dxa"/>
            <w:shd w:val="clear" w:color="auto" w:fill="61C759"/>
          </w:tcPr>
          <w:p w:rsidR="00886294" w:rsidRPr="00C24522" w:rsidRDefault="00886294" w:rsidP="00886294">
            <w:pPr>
              <w:jc w:val="center"/>
              <w:rPr>
                <w:rFonts w:ascii="Arial" w:hAnsi="Arial" w:cs="Arial"/>
                <w:b w:val="0"/>
                <w:bCs w:val="0"/>
              </w:rPr>
            </w:pPr>
            <w:r w:rsidRPr="00C24522">
              <w:rPr>
                <w:rFonts w:ascii="Arial" w:hAnsi="Arial" w:cs="Arial"/>
                <w:b w:val="0"/>
                <w:bCs w:val="0"/>
              </w:rPr>
              <w:t>6</w:t>
            </w:r>
            <w:r w:rsidR="003338C4" w:rsidRPr="00C24522">
              <w:rPr>
                <w:rFonts w:ascii="Arial" w:hAnsi="Arial" w:cs="Arial"/>
                <w:b w:val="0"/>
                <w:bCs w:val="0"/>
              </w:rPr>
              <w:t> </w:t>
            </w:r>
            <w:r w:rsidRPr="00C24522">
              <w:rPr>
                <w:rFonts w:ascii="Arial" w:hAnsi="Arial" w:cs="Arial"/>
                <w:b w:val="0"/>
                <w:bCs w:val="0"/>
              </w:rPr>
              <w:t>000</w:t>
            </w:r>
            <w:r w:rsidR="003338C4" w:rsidRPr="00C24522">
              <w:rPr>
                <w:rFonts w:ascii="Arial" w:hAnsi="Arial" w:cs="Arial"/>
                <w:b w:val="0"/>
                <w:bCs w:val="0"/>
              </w:rPr>
              <w:t xml:space="preserve"> 000</w:t>
            </w:r>
          </w:p>
        </w:tc>
        <w:tc>
          <w:tcPr>
            <w:cnfStyle w:val="000100000000" w:firstRow="0" w:lastRow="0" w:firstColumn="0" w:lastColumn="1" w:oddVBand="0" w:evenVBand="0" w:oddHBand="0" w:evenHBand="0" w:firstRowFirstColumn="0" w:firstRowLastColumn="0" w:lastRowFirstColumn="0" w:lastRowLastColumn="0"/>
            <w:tcW w:w="1814" w:type="dxa"/>
            <w:shd w:val="clear" w:color="auto" w:fill="61C759"/>
          </w:tcPr>
          <w:p w:rsidR="00886294" w:rsidRPr="00C24522" w:rsidRDefault="003338C4" w:rsidP="00886294">
            <w:pPr>
              <w:jc w:val="center"/>
              <w:rPr>
                <w:rFonts w:ascii="Arial" w:hAnsi="Arial" w:cs="Arial"/>
                <w:b w:val="0"/>
                <w:bCs w:val="0"/>
              </w:rPr>
            </w:pPr>
            <w:r w:rsidRPr="00C24522">
              <w:rPr>
                <w:rFonts w:ascii="Arial" w:hAnsi="Arial" w:cs="Arial"/>
                <w:b w:val="0"/>
                <w:bCs w:val="0"/>
              </w:rPr>
              <w:t>6 000 000</w:t>
            </w:r>
          </w:p>
        </w:tc>
      </w:tr>
    </w:tbl>
    <w:p w:rsidR="00616542" w:rsidRDefault="00FA16EF" w:rsidP="00FA16EF">
      <w:pPr>
        <w:jc w:val="both"/>
        <w:rPr>
          <w:rFonts w:ascii="Arial" w:hAnsi="Arial" w:cs="Arial"/>
        </w:rPr>
      </w:pPr>
      <w:r>
        <w:rPr>
          <w:rFonts w:ascii="Arial" w:hAnsi="Arial" w:cs="Arial"/>
        </w:rPr>
        <w:t xml:space="preserve">                                                                                           </w:t>
      </w:r>
    </w:p>
    <w:p w:rsidR="00616542" w:rsidRDefault="00FA16EF" w:rsidP="00616542">
      <w:pPr>
        <w:ind w:firstLine="340"/>
        <w:jc w:val="both"/>
        <w:rPr>
          <w:rFonts w:ascii="Arial" w:hAnsi="Arial" w:cs="Arial"/>
        </w:rPr>
      </w:pPr>
      <w:r>
        <w:rPr>
          <w:rFonts w:ascii="Arial" w:hAnsi="Arial" w:cs="Arial"/>
        </w:rPr>
        <w:t>Výkon RF v kraji s</w:t>
      </w:r>
      <w:r w:rsidR="003338C4">
        <w:rPr>
          <w:rFonts w:ascii="Arial" w:hAnsi="Arial" w:cs="Arial"/>
        </w:rPr>
        <w:t xml:space="preserve">e </w:t>
      </w:r>
      <w:r>
        <w:rPr>
          <w:rFonts w:ascii="Arial" w:hAnsi="Arial" w:cs="Arial"/>
        </w:rPr>
        <w:t xml:space="preserve">stále </w:t>
      </w:r>
      <w:r w:rsidR="003338C4">
        <w:rPr>
          <w:rFonts w:ascii="Arial" w:hAnsi="Arial" w:cs="Arial"/>
        </w:rPr>
        <w:t xml:space="preserve">řídí </w:t>
      </w:r>
      <w:r>
        <w:rPr>
          <w:rFonts w:ascii="Arial" w:hAnsi="Arial" w:cs="Arial"/>
        </w:rPr>
        <w:t>Pravidly zajištění regionálních funkcí v </w:t>
      </w:r>
      <w:proofErr w:type="spellStart"/>
      <w:r w:rsidRPr="00204484">
        <w:rPr>
          <w:rFonts w:ascii="Arial" w:hAnsi="Arial" w:cs="Arial"/>
        </w:rPr>
        <w:t>Pk</w:t>
      </w:r>
      <w:proofErr w:type="spellEnd"/>
      <w:r w:rsidRPr="00204484">
        <w:rPr>
          <w:rFonts w:ascii="Arial" w:hAnsi="Arial" w:cs="Arial"/>
        </w:rPr>
        <w:t xml:space="preserve">, které byly vzhledem </w:t>
      </w:r>
      <w:r>
        <w:rPr>
          <w:rFonts w:ascii="Arial" w:hAnsi="Arial" w:cs="Arial"/>
        </w:rPr>
        <w:t>ke zvýšení dotace v roce 2015</w:t>
      </w:r>
      <w:r w:rsidRPr="00204484">
        <w:rPr>
          <w:rFonts w:ascii="Arial" w:hAnsi="Arial" w:cs="Arial"/>
        </w:rPr>
        <w:t xml:space="preserve"> upraveny</w:t>
      </w:r>
      <w:r>
        <w:rPr>
          <w:rFonts w:ascii="Arial" w:hAnsi="Arial" w:cs="Arial"/>
        </w:rPr>
        <w:t xml:space="preserve"> pouze nepatrně, procentní část na nákup VF z dotace byla opět stanovena na 25%. I když celostátní metodika stanoví dvojnásobek met. </w:t>
      </w:r>
      <w:proofErr w:type="gramStart"/>
      <w:r>
        <w:rPr>
          <w:rFonts w:ascii="Arial" w:hAnsi="Arial" w:cs="Arial"/>
        </w:rPr>
        <w:t>návštěv</w:t>
      </w:r>
      <w:proofErr w:type="gramEnd"/>
      <w:r>
        <w:rPr>
          <w:rFonts w:ascii="Arial" w:hAnsi="Arial" w:cs="Arial"/>
        </w:rPr>
        <w:t xml:space="preserve"> v každé knihovně během sledovaného roku, musel </w:t>
      </w:r>
      <w:r>
        <w:rPr>
          <w:rFonts w:ascii="Arial" w:hAnsi="Arial" w:cs="Arial"/>
        </w:rPr>
        <w:lastRenderedPageBreak/>
        <w:t>být počet metodických návštěv ponechán na původní výši, vzhledem k počtu úvazků metodiků v kraji, který je dlouhodobě poddimenzován a v průběhu let se nijak výrazněji neměnil. V ostatních standardech však Pravidla postupují podle celostátní metodiky. Ucelený přehled podává výkaz výkonů a financování RF za rok 201</w:t>
      </w:r>
      <w:r w:rsidR="003338C4">
        <w:rPr>
          <w:rFonts w:ascii="Arial" w:hAnsi="Arial" w:cs="Arial"/>
        </w:rPr>
        <w:t>7</w:t>
      </w:r>
      <w:r>
        <w:rPr>
          <w:rFonts w:ascii="Arial" w:hAnsi="Arial" w:cs="Arial"/>
        </w:rPr>
        <w:t xml:space="preserve"> </w:t>
      </w:r>
      <w:r w:rsidRPr="00425FFA">
        <w:rPr>
          <w:rFonts w:ascii="Arial" w:hAnsi="Arial" w:cs="Arial"/>
        </w:rPr>
        <w:t>(</w:t>
      </w:r>
      <w:proofErr w:type="spellStart"/>
      <w:proofErr w:type="gramStart"/>
      <w:r w:rsidRPr="00425FFA">
        <w:rPr>
          <w:rFonts w:ascii="Arial" w:hAnsi="Arial" w:cs="Arial"/>
        </w:rPr>
        <w:t>Tab.</w:t>
      </w:r>
      <w:r w:rsidR="00425FFA" w:rsidRPr="00425FFA">
        <w:rPr>
          <w:rFonts w:ascii="Arial" w:hAnsi="Arial" w:cs="Arial"/>
        </w:rPr>
        <w:t>I</w:t>
      </w:r>
      <w:proofErr w:type="spellEnd"/>
      <w:r w:rsidR="00425FFA" w:rsidRPr="00425FFA">
        <w:rPr>
          <w:rFonts w:ascii="Arial" w:hAnsi="Arial" w:cs="Arial"/>
        </w:rPr>
        <w:t xml:space="preserve"> - Přílohy</w:t>
      </w:r>
      <w:proofErr w:type="gramEnd"/>
      <w:r w:rsidRPr="00425FFA">
        <w:rPr>
          <w:rFonts w:ascii="Arial" w:hAnsi="Arial" w:cs="Arial"/>
        </w:rPr>
        <w:t xml:space="preserve">).    </w:t>
      </w:r>
    </w:p>
    <w:p w:rsidR="00616542" w:rsidRDefault="00616542" w:rsidP="00616542">
      <w:pPr>
        <w:ind w:firstLine="340"/>
        <w:jc w:val="both"/>
        <w:rPr>
          <w:rFonts w:ascii="Arial" w:hAnsi="Arial" w:cs="Arial"/>
        </w:rPr>
      </w:pPr>
    </w:p>
    <w:p w:rsidR="00FA16EF" w:rsidRPr="00204484" w:rsidRDefault="00FA16EF" w:rsidP="00616542">
      <w:pPr>
        <w:spacing w:after="120"/>
        <w:ind w:firstLine="340"/>
        <w:jc w:val="both"/>
        <w:rPr>
          <w:rFonts w:ascii="Arial" w:hAnsi="Arial" w:cs="Arial"/>
        </w:rPr>
      </w:pPr>
      <w:r>
        <w:rPr>
          <w:rFonts w:ascii="Arial" w:hAnsi="Arial" w:cs="Arial"/>
        </w:rPr>
        <w:t xml:space="preserve">Sdružování prostředků na doplňování nákupu VF z obcí pokračovalo již </w:t>
      </w:r>
      <w:r w:rsidR="00D84192">
        <w:rPr>
          <w:rFonts w:ascii="Arial" w:hAnsi="Arial" w:cs="Arial"/>
        </w:rPr>
        <w:t>pátým</w:t>
      </w:r>
      <w:r>
        <w:rPr>
          <w:rFonts w:ascii="Arial" w:hAnsi="Arial" w:cs="Arial"/>
        </w:rPr>
        <w:t xml:space="preserve"> rokem a bylo svým výsledkem v tomto roce úspěšnější než v roce 201</w:t>
      </w:r>
      <w:r w:rsidR="000B548A">
        <w:rPr>
          <w:rFonts w:ascii="Arial" w:hAnsi="Arial" w:cs="Arial"/>
        </w:rPr>
        <w:t>6</w:t>
      </w:r>
      <w:r>
        <w:rPr>
          <w:rFonts w:ascii="Arial" w:hAnsi="Arial" w:cs="Arial"/>
        </w:rPr>
        <w:t xml:space="preserve">, i když nárůst nebyl nijak vysoký. Opět nejvíc prostředků </w:t>
      </w:r>
      <w:r w:rsidRPr="00204484">
        <w:rPr>
          <w:rFonts w:ascii="Arial" w:hAnsi="Arial" w:cs="Arial"/>
        </w:rPr>
        <w:t>sdružil</w:t>
      </w:r>
      <w:r>
        <w:rPr>
          <w:rFonts w:ascii="Arial" w:hAnsi="Arial" w:cs="Arial"/>
        </w:rPr>
        <w:t>y obce v</w:t>
      </w:r>
      <w:r w:rsidRPr="00204484">
        <w:rPr>
          <w:rFonts w:ascii="Arial" w:hAnsi="Arial" w:cs="Arial"/>
        </w:rPr>
        <w:t xml:space="preserve"> region</w:t>
      </w:r>
      <w:r>
        <w:rPr>
          <w:rFonts w:ascii="Arial" w:hAnsi="Arial" w:cs="Arial"/>
        </w:rPr>
        <w:t>u</w:t>
      </w:r>
      <w:r w:rsidRPr="00204484">
        <w:rPr>
          <w:rFonts w:ascii="Arial" w:hAnsi="Arial" w:cs="Arial"/>
        </w:rPr>
        <w:t xml:space="preserve"> Ústí nad Orlicí, kde má</w:t>
      </w:r>
      <w:r>
        <w:rPr>
          <w:rFonts w:ascii="Arial" w:hAnsi="Arial" w:cs="Arial"/>
        </w:rPr>
        <w:t xml:space="preserve"> sdružování </w:t>
      </w:r>
      <w:r w:rsidR="00616542">
        <w:rPr>
          <w:rFonts w:ascii="Arial" w:hAnsi="Arial" w:cs="Arial"/>
        </w:rPr>
        <w:t>tradici od 90. let</w:t>
      </w:r>
      <w:r w:rsidR="000B548A">
        <w:rPr>
          <w:rFonts w:ascii="Arial" w:hAnsi="Arial" w:cs="Arial"/>
        </w:rPr>
        <w:t>. Počet obcí, které sdružovaly, zůstal</w:t>
      </w:r>
      <w:r w:rsidR="00D84192">
        <w:rPr>
          <w:rFonts w:ascii="Arial" w:hAnsi="Arial" w:cs="Arial"/>
        </w:rPr>
        <w:t xml:space="preserve"> </w:t>
      </w:r>
      <w:r>
        <w:rPr>
          <w:rFonts w:ascii="Arial" w:hAnsi="Arial" w:cs="Arial"/>
        </w:rPr>
        <w:t xml:space="preserve">v tomto regionu </w:t>
      </w:r>
      <w:r w:rsidR="000B548A">
        <w:rPr>
          <w:rFonts w:ascii="Arial" w:hAnsi="Arial" w:cs="Arial"/>
        </w:rPr>
        <w:t>stejný</w:t>
      </w:r>
      <w:r w:rsidR="00D84192">
        <w:rPr>
          <w:rFonts w:ascii="Arial" w:hAnsi="Arial" w:cs="Arial"/>
        </w:rPr>
        <w:t xml:space="preserve"> (107 obcí)</w:t>
      </w:r>
      <w:r>
        <w:rPr>
          <w:rFonts w:ascii="Arial" w:hAnsi="Arial" w:cs="Arial"/>
        </w:rPr>
        <w:t xml:space="preserve"> a sdružená částka</w:t>
      </w:r>
      <w:r w:rsidR="00D84192">
        <w:rPr>
          <w:rFonts w:ascii="Arial" w:hAnsi="Arial" w:cs="Arial"/>
        </w:rPr>
        <w:t xml:space="preserve"> nepatrně klesla</w:t>
      </w:r>
      <w:r>
        <w:rPr>
          <w:rFonts w:ascii="Arial" w:hAnsi="Arial" w:cs="Arial"/>
        </w:rPr>
        <w:t xml:space="preserve">. </w:t>
      </w:r>
      <w:proofErr w:type="gramStart"/>
      <w:r>
        <w:rPr>
          <w:rFonts w:ascii="Arial" w:hAnsi="Arial" w:cs="Arial"/>
        </w:rPr>
        <w:t>V </w:t>
      </w:r>
      <w:proofErr w:type="spellStart"/>
      <w:r>
        <w:rPr>
          <w:rFonts w:ascii="Arial" w:hAnsi="Arial" w:cs="Arial"/>
        </w:rPr>
        <w:t>reg</w:t>
      </w:r>
      <w:proofErr w:type="spellEnd"/>
      <w:proofErr w:type="gramEnd"/>
      <w:r>
        <w:rPr>
          <w:rFonts w:ascii="Arial" w:hAnsi="Arial" w:cs="Arial"/>
        </w:rPr>
        <w:t xml:space="preserve">. Ústí n/O. </w:t>
      </w:r>
      <w:proofErr w:type="gramStart"/>
      <w:r w:rsidR="000B548A">
        <w:rPr>
          <w:rFonts w:ascii="Arial" w:hAnsi="Arial" w:cs="Arial"/>
        </w:rPr>
        <w:t xml:space="preserve">byly </w:t>
      </w:r>
      <w:r>
        <w:rPr>
          <w:rFonts w:ascii="Arial" w:hAnsi="Arial" w:cs="Arial"/>
        </w:rPr>
        <w:t xml:space="preserve"> nakoup</w:t>
      </w:r>
      <w:r w:rsidR="000B548A">
        <w:rPr>
          <w:rFonts w:ascii="Arial" w:hAnsi="Arial" w:cs="Arial"/>
        </w:rPr>
        <w:t>eny</w:t>
      </w:r>
      <w:proofErr w:type="gramEnd"/>
      <w:r>
        <w:rPr>
          <w:rFonts w:ascii="Arial" w:hAnsi="Arial" w:cs="Arial"/>
        </w:rPr>
        <w:t xml:space="preserve"> do sdruženého fondu dokumenty (</w:t>
      </w:r>
      <w:r w:rsidR="000B548A">
        <w:rPr>
          <w:rFonts w:ascii="Arial" w:hAnsi="Arial" w:cs="Arial"/>
        </w:rPr>
        <w:t>2 324 svazků) za více než 425</w:t>
      </w:r>
      <w:r>
        <w:rPr>
          <w:rFonts w:ascii="Arial" w:hAnsi="Arial" w:cs="Arial"/>
        </w:rPr>
        <w:t xml:space="preserve"> 000,- Kč.  V regionu Svitavy sdružovalo </w:t>
      </w:r>
      <w:r w:rsidR="000B548A">
        <w:rPr>
          <w:rFonts w:ascii="Arial" w:hAnsi="Arial" w:cs="Arial"/>
        </w:rPr>
        <w:t>82</w:t>
      </w:r>
      <w:r>
        <w:rPr>
          <w:rFonts w:ascii="Arial" w:hAnsi="Arial" w:cs="Arial"/>
        </w:rPr>
        <w:t xml:space="preserve"> obcí a sdruženo bylo </w:t>
      </w:r>
      <w:r w:rsidR="000B548A">
        <w:rPr>
          <w:rFonts w:ascii="Arial" w:hAnsi="Arial" w:cs="Arial"/>
        </w:rPr>
        <w:t>skoro 123 000,-Kč</w:t>
      </w:r>
      <w:r>
        <w:rPr>
          <w:rFonts w:ascii="Arial" w:hAnsi="Arial" w:cs="Arial"/>
        </w:rPr>
        <w:t>, v chrudimském regionu sdružovalo 5</w:t>
      </w:r>
      <w:r w:rsidR="000B548A">
        <w:rPr>
          <w:rFonts w:ascii="Arial" w:hAnsi="Arial" w:cs="Arial"/>
        </w:rPr>
        <w:t>5</w:t>
      </w:r>
      <w:r>
        <w:rPr>
          <w:rFonts w:ascii="Arial" w:hAnsi="Arial" w:cs="Arial"/>
        </w:rPr>
        <w:t xml:space="preserve"> obcí (což je o </w:t>
      </w:r>
      <w:r w:rsidR="000B548A">
        <w:rPr>
          <w:rFonts w:ascii="Arial" w:hAnsi="Arial" w:cs="Arial"/>
        </w:rPr>
        <w:t>2</w:t>
      </w:r>
      <w:r>
        <w:rPr>
          <w:rFonts w:ascii="Arial" w:hAnsi="Arial" w:cs="Arial"/>
        </w:rPr>
        <w:t xml:space="preserve"> </w:t>
      </w:r>
      <w:r w:rsidR="000B548A">
        <w:rPr>
          <w:rFonts w:ascii="Arial" w:hAnsi="Arial" w:cs="Arial"/>
        </w:rPr>
        <w:t>více</w:t>
      </w:r>
      <w:r>
        <w:rPr>
          <w:rFonts w:ascii="Arial" w:hAnsi="Arial" w:cs="Arial"/>
        </w:rPr>
        <w:t xml:space="preserve"> než v roce 201</w:t>
      </w:r>
      <w:r w:rsidR="000B548A">
        <w:rPr>
          <w:rFonts w:ascii="Arial" w:hAnsi="Arial" w:cs="Arial"/>
        </w:rPr>
        <w:t>6</w:t>
      </w:r>
      <w:r>
        <w:rPr>
          <w:rFonts w:ascii="Arial" w:hAnsi="Arial" w:cs="Arial"/>
        </w:rPr>
        <w:t>) a bylo sdruženo téměř 7</w:t>
      </w:r>
      <w:r w:rsidR="000B548A">
        <w:rPr>
          <w:rFonts w:ascii="Arial" w:hAnsi="Arial" w:cs="Arial"/>
        </w:rPr>
        <w:t>6</w:t>
      </w:r>
      <w:r>
        <w:rPr>
          <w:rFonts w:ascii="Arial" w:hAnsi="Arial" w:cs="Arial"/>
        </w:rPr>
        <w:t> 000,- Kč. V regionu Pardubice v roce 201</w:t>
      </w:r>
      <w:r w:rsidR="000B548A">
        <w:rPr>
          <w:rFonts w:ascii="Arial" w:hAnsi="Arial" w:cs="Arial"/>
        </w:rPr>
        <w:t>7</w:t>
      </w:r>
      <w:r>
        <w:rPr>
          <w:rFonts w:ascii="Arial" w:hAnsi="Arial" w:cs="Arial"/>
        </w:rPr>
        <w:t xml:space="preserve"> sdružovalo o </w:t>
      </w:r>
      <w:r w:rsidR="000B548A">
        <w:rPr>
          <w:rFonts w:ascii="Arial" w:hAnsi="Arial" w:cs="Arial"/>
        </w:rPr>
        <w:t>13 knihoven</w:t>
      </w:r>
      <w:r>
        <w:rPr>
          <w:rFonts w:ascii="Arial" w:hAnsi="Arial" w:cs="Arial"/>
        </w:rPr>
        <w:t xml:space="preserve"> více než v roce 201</w:t>
      </w:r>
      <w:r w:rsidR="000B548A">
        <w:rPr>
          <w:rFonts w:ascii="Arial" w:hAnsi="Arial" w:cs="Arial"/>
        </w:rPr>
        <w:t>6</w:t>
      </w:r>
      <w:r>
        <w:rPr>
          <w:rFonts w:ascii="Arial" w:hAnsi="Arial" w:cs="Arial"/>
        </w:rPr>
        <w:t xml:space="preserve"> (</w:t>
      </w:r>
      <w:r w:rsidR="00FE6E8B">
        <w:rPr>
          <w:rFonts w:ascii="Arial" w:hAnsi="Arial" w:cs="Arial"/>
        </w:rPr>
        <w:t>56</w:t>
      </w:r>
      <w:r>
        <w:rPr>
          <w:rFonts w:ascii="Arial" w:hAnsi="Arial" w:cs="Arial"/>
        </w:rPr>
        <w:t xml:space="preserve">) a bylo shromážděno </w:t>
      </w:r>
      <w:r w:rsidR="00FE6E8B">
        <w:rPr>
          <w:rFonts w:ascii="Arial" w:hAnsi="Arial" w:cs="Arial"/>
        </w:rPr>
        <w:t>více než 106 0</w:t>
      </w:r>
      <w:r>
        <w:rPr>
          <w:rFonts w:ascii="Arial" w:hAnsi="Arial" w:cs="Arial"/>
        </w:rPr>
        <w:t xml:space="preserve">00,- Kč, to bylo o </w:t>
      </w:r>
      <w:r w:rsidR="00FE6E8B">
        <w:rPr>
          <w:rFonts w:ascii="Arial" w:hAnsi="Arial" w:cs="Arial"/>
        </w:rPr>
        <w:t>26</w:t>
      </w:r>
      <w:r>
        <w:rPr>
          <w:rFonts w:ascii="Arial" w:hAnsi="Arial" w:cs="Arial"/>
        </w:rPr>
        <w:t> 000,- Kč více než v předchozím roce. V roce 201</w:t>
      </w:r>
      <w:r w:rsidR="00FE6E8B">
        <w:rPr>
          <w:rFonts w:ascii="Arial" w:hAnsi="Arial" w:cs="Arial"/>
        </w:rPr>
        <w:t>6</w:t>
      </w:r>
      <w:r>
        <w:rPr>
          <w:rFonts w:ascii="Arial" w:hAnsi="Arial" w:cs="Arial"/>
        </w:rPr>
        <w:t xml:space="preserve"> bylo kraji shromážděno ve sdružených fondech </w:t>
      </w:r>
      <w:r w:rsidR="00FE6E8B">
        <w:rPr>
          <w:rFonts w:ascii="Arial" w:hAnsi="Arial" w:cs="Arial"/>
          <w:b/>
        </w:rPr>
        <w:t>716 206</w:t>
      </w:r>
      <w:r w:rsidRPr="006C5072">
        <w:rPr>
          <w:rFonts w:ascii="Arial" w:hAnsi="Arial" w:cs="Arial"/>
          <w:b/>
        </w:rPr>
        <w:t>,-</w:t>
      </w:r>
      <w:r>
        <w:rPr>
          <w:rFonts w:ascii="Arial" w:hAnsi="Arial" w:cs="Arial"/>
          <w:b/>
        </w:rPr>
        <w:t xml:space="preserve"> </w:t>
      </w:r>
      <w:r w:rsidRPr="006C5072">
        <w:rPr>
          <w:rFonts w:ascii="Arial" w:hAnsi="Arial" w:cs="Arial"/>
          <w:b/>
        </w:rPr>
        <w:t>Kč</w:t>
      </w:r>
      <w:r>
        <w:rPr>
          <w:rFonts w:ascii="Arial" w:hAnsi="Arial" w:cs="Arial"/>
          <w:b/>
        </w:rPr>
        <w:t>, v roce 201</w:t>
      </w:r>
      <w:r w:rsidR="00FE6E8B">
        <w:rPr>
          <w:rFonts w:ascii="Arial" w:hAnsi="Arial" w:cs="Arial"/>
          <w:b/>
        </w:rPr>
        <w:t>7</w:t>
      </w:r>
      <w:r>
        <w:rPr>
          <w:rFonts w:ascii="Arial" w:hAnsi="Arial" w:cs="Arial"/>
          <w:b/>
        </w:rPr>
        <w:t xml:space="preserve"> už to bylo 7</w:t>
      </w:r>
      <w:r w:rsidR="00FE6E8B">
        <w:rPr>
          <w:rFonts w:ascii="Arial" w:hAnsi="Arial" w:cs="Arial"/>
          <w:b/>
        </w:rPr>
        <w:t>30</w:t>
      </w:r>
      <w:r>
        <w:rPr>
          <w:rFonts w:ascii="Arial" w:hAnsi="Arial" w:cs="Arial"/>
          <w:b/>
        </w:rPr>
        <w:t> </w:t>
      </w:r>
      <w:r w:rsidR="00FE6E8B">
        <w:rPr>
          <w:rFonts w:ascii="Arial" w:hAnsi="Arial" w:cs="Arial"/>
          <w:b/>
        </w:rPr>
        <w:t>814</w:t>
      </w:r>
      <w:r>
        <w:rPr>
          <w:rFonts w:ascii="Arial" w:hAnsi="Arial" w:cs="Arial"/>
          <w:b/>
        </w:rPr>
        <w:t xml:space="preserve">,- Kč. </w:t>
      </w:r>
      <w:r w:rsidRPr="00210CF8">
        <w:rPr>
          <w:rFonts w:ascii="Arial" w:hAnsi="Arial" w:cs="Arial"/>
        </w:rPr>
        <w:t>Zájem</w:t>
      </w:r>
      <w:r>
        <w:rPr>
          <w:rFonts w:ascii="Arial" w:hAnsi="Arial" w:cs="Arial"/>
        </w:rPr>
        <w:t xml:space="preserve"> </w:t>
      </w:r>
      <w:r w:rsidRPr="00210CF8">
        <w:rPr>
          <w:rFonts w:ascii="Arial" w:hAnsi="Arial" w:cs="Arial"/>
        </w:rPr>
        <w:t xml:space="preserve">o tuto pomoc </w:t>
      </w:r>
      <w:r>
        <w:rPr>
          <w:rFonts w:ascii="Arial" w:hAnsi="Arial" w:cs="Arial"/>
        </w:rPr>
        <w:t>při nákupu VF</w:t>
      </w:r>
      <w:r w:rsidRPr="00210CF8">
        <w:rPr>
          <w:rFonts w:ascii="Arial" w:hAnsi="Arial" w:cs="Arial"/>
        </w:rPr>
        <w:t xml:space="preserve"> projevuje rok od roku více obcí, protože oceňují lepší nabídku nové literatury ve svých knihovnách</w:t>
      </w:r>
      <w:r>
        <w:rPr>
          <w:rFonts w:ascii="Arial" w:hAnsi="Arial" w:cs="Arial"/>
          <w:b/>
        </w:rPr>
        <w:t>.</w:t>
      </w:r>
      <w:r>
        <w:rPr>
          <w:rFonts w:ascii="Arial" w:hAnsi="Arial" w:cs="Arial"/>
        </w:rPr>
        <w:t xml:space="preserve"> Systém sdružování tak sice pomohl lepšímu financování nákupu VF, ale na druhou stranu znamená zatížení metodiků vyšší administrativou, nyní po změně legislativy výrazným navýšením individuálního přístupu k jednotlivým obcím a zpracováváním smluv, žádostí a vyúčtováním podle potřeb zúčastněných obcí. Navíc administrativní vyřízení mnohdy nestačí a pravidlem jsou ve všech regionech adresné urgence těm, kdo s podpisem smluv otálejí nebo neposílají včas smluvně potvrzené prostředky. </w:t>
      </w:r>
      <w:r w:rsidRPr="00E47F8C">
        <w:rPr>
          <w:rFonts w:ascii="Arial" w:hAnsi="Arial" w:cs="Arial"/>
          <w:i/>
        </w:rPr>
        <w:t>Více o systému sdružování v odstavci věnovaném nákupu VF v </w:t>
      </w:r>
      <w:proofErr w:type="spellStart"/>
      <w:r w:rsidRPr="00E47F8C">
        <w:rPr>
          <w:rFonts w:ascii="Arial" w:hAnsi="Arial" w:cs="Arial"/>
          <w:i/>
        </w:rPr>
        <w:t>Pk</w:t>
      </w:r>
      <w:proofErr w:type="spellEnd"/>
      <w:r w:rsidRPr="00E47F8C">
        <w:rPr>
          <w:rFonts w:ascii="Arial" w:hAnsi="Arial" w:cs="Arial"/>
          <w:i/>
        </w:rPr>
        <w:t xml:space="preserve"> (počty nakoupených svazků, průměrné ceny </w:t>
      </w:r>
      <w:proofErr w:type="spellStart"/>
      <w:proofErr w:type="gramStart"/>
      <w:r w:rsidRPr="00E47F8C">
        <w:rPr>
          <w:rFonts w:ascii="Arial" w:hAnsi="Arial" w:cs="Arial"/>
          <w:i/>
        </w:rPr>
        <w:t>k.j</w:t>
      </w:r>
      <w:proofErr w:type="spellEnd"/>
      <w:r w:rsidRPr="00E47F8C">
        <w:rPr>
          <w:rFonts w:ascii="Arial" w:hAnsi="Arial" w:cs="Arial"/>
          <w:i/>
        </w:rPr>
        <w:t>.</w:t>
      </w:r>
      <w:proofErr w:type="gramEnd"/>
      <w:r>
        <w:rPr>
          <w:rFonts w:ascii="Arial" w:hAnsi="Arial" w:cs="Arial"/>
          <w:i/>
        </w:rPr>
        <w:t>)</w:t>
      </w:r>
      <w:r>
        <w:rPr>
          <w:rFonts w:ascii="Arial" w:hAnsi="Arial" w:cs="Arial"/>
        </w:rPr>
        <w:t xml:space="preserve"> </w:t>
      </w:r>
      <w:r w:rsidRPr="00204484">
        <w:rPr>
          <w:rFonts w:ascii="Arial" w:hAnsi="Arial" w:cs="Arial"/>
        </w:rPr>
        <w:t xml:space="preserve"> </w:t>
      </w:r>
      <w:r>
        <w:rPr>
          <w:rFonts w:ascii="Arial" w:hAnsi="Arial" w:cs="Arial"/>
        </w:rPr>
        <w:t xml:space="preserve">             </w:t>
      </w:r>
    </w:p>
    <w:p w:rsidR="00FA16EF" w:rsidRPr="00204484" w:rsidRDefault="00FA16EF" w:rsidP="00FA16EF">
      <w:pPr>
        <w:jc w:val="both"/>
        <w:rPr>
          <w:rFonts w:ascii="Arial" w:hAnsi="Arial" w:cs="Arial"/>
        </w:rPr>
      </w:pPr>
    </w:p>
    <w:p w:rsidR="00FA16EF" w:rsidRDefault="00FA16EF" w:rsidP="00616542">
      <w:pPr>
        <w:spacing w:after="120"/>
        <w:ind w:firstLine="340"/>
        <w:jc w:val="both"/>
        <w:rPr>
          <w:rFonts w:ascii="Arial" w:hAnsi="Arial" w:cs="Arial"/>
        </w:rPr>
      </w:pPr>
      <w:r>
        <w:rPr>
          <w:rFonts w:ascii="Arial" w:hAnsi="Arial" w:cs="Arial"/>
        </w:rPr>
        <w:t xml:space="preserve">Vyúčtování výkonů proběhlo </w:t>
      </w:r>
      <w:r w:rsidRPr="00711A25">
        <w:rPr>
          <w:rFonts w:ascii="Arial" w:hAnsi="Arial" w:cs="Arial"/>
        </w:rPr>
        <w:t>opět k 31. 12. 201</w:t>
      </w:r>
      <w:r w:rsidR="00616542">
        <w:rPr>
          <w:rFonts w:ascii="Arial" w:hAnsi="Arial" w:cs="Arial"/>
        </w:rPr>
        <w:t>7</w:t>
      </w:r>
      <w:r>
        <w:rPr>
          <w:rFonts w:ascii="Arial" w:hAnsi="Arial" w:cs="Arial"/>
        </w:rPr>
        <w:t xml:space="preserve">, ale obsluhující knihovny kraje vyplňují </w:t>
      </w:r>
      <w:r w:rsidRPr="00711A25">
        <w:rPr>
          <w:rFonts w:ascii="Arial" w:hAnsi="Arial" w:cs="Arial"/>
          <w:bCs/>
        </w:rPr>
        <w:t xml:space="preserve">výkazy výkonu </w:t>
      </w:r>
      <w:r>
        <w:rPr>
          <w:rFonts w:ascii="Arial" w:hAnsi="Arial" w:cs="Arial"/>
          <w:bCs/>
        </w:rPr>
        <w:t xml:space="preserve">pro </w:t>
      </w:r>
      <w:proofErr w:type="spellStart"/>
      <w:r>
        <w:rPr>
          <w:rFonts w:ascii="Arial" w:hAnsi="Arial" w:cs="Arial"/>
          <w:bCs/>
        </w:rPr>
        <w:t>Pk</w:t>
      </w:r>
      <w:proofErr w:type="spellEnd"/>
      <w:r>
        <w:rPr>
          <w:rFonts w:ascii="Arial" w:hAnsi="Arial" w:cs="Arial"/>
          <w:bCs/>
        </w:rPr>
        <w:t xml:space="preserve"> </w:t>
      </w:r>
      <w:r w:rsidRPr="00711A25">
        <w:rPr>
          <w:rFonts w:ascii="Arial" w:hAnsi="Arial" w:cs="Arial"/>
          <w:bCs/>
        </w:rPr>
        <w:t>také k 30. 6</w:t>
      </w:r>
      <w:r w:rsidRPr="00B171B0">
        <w:rPr>
          <w:rFonts w:ascii="Arial" w:hAnsi="Arial" w:cs="Arial"/>
          <w:b/>
          <w:bCs/>
        </w:rPr>
        <w:t>.</w:t>
      </w:r>
      <w:r>
        <w:rPr>
          <w:rFonts w:ascii="Arial" w:hAnsi="Arial" w:cs="Arial"/>
        </w:rPr>
        <w:t>, neboť je to stanoveno v Pravidlech (viz výše) a KK je přesvědčena, že je třeba sledovat v průběhu roku čerpání d</w:t>
      </w:r>
      <w:r w:rsidR="00AB0EB2">
        <w:rPr>
          <w:rFonts w:ascii="Arial" w:hAnsi="Arial" w:cs="Arial"/>
        </w:rPr>
        <w:t>otace v regionech. Z výkazů k </w:t>
      </w:r>
      <w:proofErr w:type="gramStart"/>
      <w:r w:rsidR="00AB0EB2">
        <w:rPr>
          <w:rFonts w:ascii="Arial" w:hAnsi="Arial" w:cs="Arial"/>
        </w:rPr>
        <w:t>31</w:t>
      </w:r>
      <w:r>
        <w:rPr>
          <w:rFonts w:ascii="Arial" w:hAnsi="Arial" w:cs="Arial"/>
        </w:rPr>
        <w:t>.12.201</w:t>
      </w:r>
      <w:r w:rsidR="00616542">
        <w:rPr>
          <w:rFonts w:ascii="Arial" w:hAnsi="Arial" w:cs="Arial"/>
        </w:rPr>
        <w:t>7</w:t>
      </w:r>
      <w:proofErr w:type="gramEnd"/>
      <w:r>
        <w:rPr>
          <w:rFonts w:ascii="Arial" w:hAnsi="Arial" w:cs="Arial"/>
        </w:rPr>
        <w:t xml:space="preserve"> byl zpracován krajský sumář </w:t>
      </w:r>
      <w:r w:rsidR="00425FFA" w:rsidRPr="00425FFA">
        <w:rPr>
          <w:rFonts w:ascii="Arial" w:hAnsi="Arial" w:cs="Arial"/>
        </w:rPr>
        <w:t>(</w:t>
      </w:r>
      <w:proofErr w:type="spellStart"/>
      <w:r w:rsidR="00425FFA" w:rsidRPr="00425FFA">
        <w:rPr>
          <w:rFonts w:ascii="Arial" w:hAnsi="Arial" w:cs="Arial"/>
        </w:rPr>
        <w:t>Tab.I</w:t>
      </w:r>
      <w:proofErr w:type="spellEnd"/>
      <w:r w:rsidR="00425FFA" w:rsidRPr="00425FFA">
        <w:rPr>
          <w:rFonts w:ascii="Arial" w:hAnsi="Arial" w:cs="Arial"/>
        </w:rPr>
        <w:t xml:space="preserve"> - Přílohy)</w:t>
      </w:r>
      <w:r>
        <w:rPr>
          <w:rFonts w:ascii="Arial" w:hAnsi="Arial" w:cs="Arial"/>
        </w:rPr>
        <w:t>,</w:t>
      </w:r>
      <w:r w:rsidR="00616542">
        <w:rPr>
          <w:rFonts w:ascii="Arial" w:hAnsi="Arial" w:cs="Arial"/>
        </w:rPr>
        <w:t xml:space="preserve"> </w:t>
      </w:r>
      <w:r>
        <w:rPr>
          <w:rFonts w:ascii="Arial" w:hAnsi="Arial" w:cs="Arial"/>
        </w:rPr>
        <w:t xml:space="preserve">který je součástí této zprávy a byl opět spolu se samostatným komentářem zaslán KI NK ČR jako podklad ke zpracování celostátní roční zprávy o výkonu RF na území ČR.  </w:t>
      </w:r>
    </w:p>
    <w:p w:rsidR="00AB0EB2" w:rsidRDefault="00AB0EB2" w:rsidP="00616542">
      <w:pPr>
        <w:spacing w:after="120"/>
        <w:ind w:firstLine="340"/>
        <w:jc w:val="both"/>
        <w:rPr>
          <w:rFonts w:ascii="Arial" w:hAnsi="Arial" w:cs="Arial"/>
        </w:rPr>
      </w:pPr>
    </w:p>
    <w:p w:rsidR="00FA16EF" w:rsidRDefault="00FA16EF" w:rsidP="00616542">
      <w:pPr>
        <w:spacing w:after="120"/>
        <w:ind w:firstLine="340"/>
        <w:jc w:val="both"/>
        <w:rPr>
          <w:rFonts w:ascii="Arial" w:hAnsi="Arial" w:cs="Arial"/>
        </w:rPr>
      </w:pPr>
      <w:r>
        <w:rPr>
          <w:rFonts w:ascii="Arial" w:hAnsi="Arial" w:cs="Arial"/>
        </w:rPr>
        <w:t>Obsluha regionů v Pardubickém kraji je závislá na počtu metodiků a počtu a profesionalitě obsluhujících knihoven. Problémy mají především ty knihovny, kde připadá na 1 metodika více knihoven. Celostátně je doporučováno pro obsluhu regionů na 1 metodika cca 25-27 knihoven, což však zmíněné regiony (a to všechny v </w:t>
      </w:r>
      <w:proofErr w:type="spellStart"/>
      <w:r>
        <w:rPr>
          <w:rFonts w:ascii="Arial" w:hAnsi="Arial" w:cs="Arial"/>
        </w:rPr>
        <w:t>Pk</w:t>
      </w:r>
      <w:proofErr w:type="spellEnd"/>
      <w:r>
        <w:rPr>
          <w:rFonts w:ascii="Arial" w:hAnsi="Arial" w:cs="Arial"/>
        </w:rPr>
        <w:t xml:space="preserve">) dvojnásobně překračují. V souvislosti s neustálým zvyšováním odborných úkolů v oblasti knihovnického systému v krajích, s modernizací služeb malých knihoven a zavádění technologií IT, jsou na odborné vedení kladeny stále vyšší nároky. Je třeba uvážit, že personální obsazení malých venkovských knihoven se nemění tak rychle, aby stárnoucí knihovníci byli schopni se sami bez metodického vedení a vzdělávání postarat o přeměnu svých knihoven z půjčoven knih na moderní komunitní centrum s řadou funkcí, které dříve knihovny neměly a ani plnit nemohly. Rozvoj technického a digitálního prostředí ve společnosti přinesl knihovnám nejen možnosti, ale také </w:t>
      </w:r>
      <w:r>
        <w:rPr>
          <w:rFonts w:ascii="Arial" w:hAnsi="Arial" w:cs="Arial"/>
        </w:rPr>
        <w:lastRenderedPageBreak/>
        <w:t xml:space="preserve">povinnosti dostát v této oblasti své pověsti kulturního a vzdělávacího zařízení v místě. </w:t>
      </w:r>
    </w:p>
    <w:p w:rsidR="00FA16EF" w:rsidRDefault="00FA16EF" w:rsidP="00616542">
      <w:pPr>
        <w:spacing w:after="120"/>
        <w:ind w:firstLine="340"/>
        <w:jc w:val="both"/>
        <w:rPr>
          <w:rFonts w:ascii="Arial" w:hAnsi="Arial" w:cs="Arial"/>
        </w:rPr>
      </w:pPr>
      <w:r>
        <w:rPr>
          <w:rFonts w:ascii="Arial" w:hAnsi="Arial" w:cs="Arial"/>
        </w:rPr>
        <w:t>Počty metodiků jsou poddimenzovány dlouhodobě na všech regionech, nejvíce však v regionu Chrudim, který je celý obsluhován z </w:t>
      </w:r>
      <w:proofErr w:type="spellStart"/>
      <w:r>
        <w:rPr>
          <w:rFonts w:ascii="Arial" w:hAnsi="Arial" w:cs="Arial"/>
        </w:rPr>
        <w:t>MěK</w:t>
      </w:r>
      <w:proofErr w:type="spellEnd"/>
      <w:r>
        <w:rPr>
          <w:rFonts w:ascii="Arial" w:hAnsi="Arial" w:cs="Arial"/>
        </w:rPr>
        <w:t xml:space="preserve"> v Chrudimi a na regionu Pardubice, který obsluhuje sice objednávkový systém, ale přímo v obvodu Pardubice, který spravuje KK a její metodické oddělení, </w:t>
      </w:r>
      <w:proofErr w:type="gramStart"/>
      <w:r>
        <w:rPr>
          <w:rFonts w:ascii="Arial" w:hAnsi="Arial" w:cs="Arial"/>
        </w:rPr>
        <w:t>je  45</w:t>
      </w:r>
      <w:proofErr w:type="gramEnd"/>
      <w:r>
        <w:rPr>
          <w:rFonts w:ascii="Arial" w:hAnsi="Arial" w:cs="Arial"/>
        </w:rPr>
        <w:t xml:space="preserve"> </w:t>
      </w:r>
      <w:proofErr w:type="spellStart"/>
      <w:r>
        <w:rPr>
          <w:rFonts w:ascii="Arial" w:hAnsi="Arial" w:cs="Arial"/>
        </w:rPr>
        <w:t>neprofi</w:t>
      </w:r>
      <w:proofErr w:type="spellEnd"/>
      <w:r>
        <w:rPr>
          <w:rFonts w:ascii="Arial" w:hAnsi="Arial" w:cs="Arial"/>
        </w:rPr>
        <w:t xml:space="preserve"> knihoven, které obsluhuje 1,6 pracovního úvazku. (Je třeba také uvážit, že všechny pověřené knihovny i KK se rovněž metodicky starají o </w:t>
      </w:r>
      <w:proofErr w:type="spellStart"/>
      <w:r>
        <w:rPr>
          <w:rFonts w:ascii="Arial" w:hAnsi="Arial" w:cs="Arial"/>
        </w:rPr>
        <w:t>profi</w:t>
      </w:r>
      <w:proofErr w:type="spellEnd"/>
      <w:r>
        <w:rPr>
          <w:rFonts w:ascii="Arial" w:hAnsi="Arial" w:cs="Arial"/>
        </w:rPr>
        <w:t xml:space="preserve"> knihovny svých regionů, které čerpají některé služby z RF, byť nejsou obsluhovány výměnnými soubory. Ovšem jsou i výjimky, např. v regionu Chrudim, kde jsou příjemci souborů i nejmenší </w:t>
      </w:r>
      <w:proofErr w:type="spellStart"/>
      <w:r>
        <w:rPr>
          <w:rFonts w:ascii="Arial" w:hAnsi="Arial" w:cs="Arial"/>
        </w:rPr>
        <w:t>profi</w:t>
      </w:r>
      <w:proofErr w:type="spellEnd"/>
      <w:r>
        <w:rPr>
          <w:rFonts w:ascii="Arial" w:hAnsi="Arial" w:cs="Arial"/>
        </w:rPr>
        <w:t xml:space="preserve"> knihovny, které mají dlouhodobě problém s nákupem nové produkce (Seč a Proseč). KK i PK usilují již několik let o změnu Pravidel a tím o navýšení počtu úvazků metodiků na dvojnásobek. To je ovšem podmíněno navýšením prostředků na mzdy a tedy i celé dotace, protože takovou změnu nelze udělat na úkor nákupu fondu v rámci stávající částky. Současná výše dotace i přes její zvýšení stále ještě nedosahuje původních hodnot, které směřovaly do Pardubického kraje od státu do roku 2005.</w:t>
      </w:r>
    </w:p>
    <w:p w:rsidR="00FA16EF" w:rsidRDefault="00FA16EF" w:rsidP="00616542">
      <w:pPr>
        <w:spacing w:after="120"/>
        <w:ind w:firstLine="340"/>
        <w:jc w:val="both"/>
        <w:rPr>
          <w:rFonts w:ascii="Arial" w:hAnsi="Arial" w:cs="Arial"/>
        </w:rPr>
      </w:pPr>
      <w:r>
        <w:rPr>
          <w:rFonts w:ascii="Arial" w:hAnsi="Arial" w:cs="Arial"/>
        </w:rPr>
        <w:t xml:space="preserve">V celostátních srovnáních uveřejňovaných v ročních zprávách NK ČR je Pardubický kraj vždy zmiňován jako kraj s nejvyšším počtem obsluhovaných knihoven a nic to nemění na tom, že se svými výkony stále snaží držet laťku s ostatními kraji, které mají několikanásobně vyšší </w:t>
      </w:r>
      <w:r w:rsidRPr="00114DD6">
        <w:rPr>
          <w:rFonts w:ascii="Arial" w:hAnsi="Arial" w:cs="Arial"/>
        </w:rPr>
        <w:t>finanční zajištění (viz Moravskoslezský kraj apod.).</w:t>
      </w:r>
      <w:r>
        <w:rPr>
          <w:rFonts w:ascii="Arial" w:hAnsi="Arial" w:cs="Arial"/>
        </w:rPr>
        <w:t xml:space="preserve"> V našem kraji připadá na 1 metodika 52 knihoven, tedy i se započtením úvazku krajského metodika, který by se na přímé obsluze vlastně ani nemohl podílet. Takto vysoký počet knihoven na 1 úvazek je na závadu zejména četnosti styku metodiků s knihovnami, což je vlastně alfa a omega metodické práce.</w:t>
      </w:r>
    </w:p>
    <w:p w:rsidR="00FA16EF" w:rsidRDefault="00FA16EF" w:rsidP="00FA16EF">
      <w:pPr>
        <w:pStyle w:val="Odstavecseseznamem"/>
        <w:rPr>
          <w:rFonts w:ascii="Arial" w:hAnsi="Arial" w:cs="Arial"/>
          <w:sz w:val="28"/>
          <w:szCs w:val="28"/>
        </w:rPr>
      </w:pPr>
    </w:p>
    <w:p w:rsidR="00626874" w:rsidRDefault="00626874" w:rsidP="00FA16EF">
      <w:pPr>
        <w:pStyle w:val="Odstavecseseznamem"/>
        <w:rPr>
          <w:rFonts w:ascii="Arial" w:hAnsi="Arial" w:cs="Arial"/>
          <w:sz w:val="28"/>
          <w:szCs w:val="28"/>
        </w:rPr>
      </w:pPr>
    </w:p>
    <w:p w:rsidR="00626874" w:rsidRDefault="00626874" w:rsidP="00FA16EF">
      <w:pPr>
        <w:pStyle w:val="Odstavecseseznamem"/>
        <w:rPr>
          <w:rFonts w:ascii="Arial" w:hAnsi="Arial" w:cs="Arial"/>
          <w:sz w:val="28"/>
          <w:szCs w:val="28"/>
        </w:rPr>
      </w:pPr>
    </w:p>
    <w:p w:rsidR="00626874" w:rsidRDefault="00626874" w:rsidP="00FA16EF">
      <w:pPr>
        <w:pStyle w:val="Odstavecseseznamem"/>
        <w:rPr>
          <w:rFonts w:ascii="Arial" w:hAnsi="Arial" w:cs="Arial"/>
          <w:sz w:val="28"/>
          <w:szCs w:val="28"/>
        </w:rPr>
      </w:pPr>
    </w:p>
    <w:p w:rsidR="00FE6E8B" w:rsidRPr="006E63D8" w:rsidRDefault="00FE6E8B" w:rsidP="00FE6E8B">
      <w:pPr>
        <w:jc w:val="center"/>
        <w:rPr>
          <w:rFonts w:ascii="Arial" w:hAnsi="Arial"/>
          <w:b/>
          <w:sz w:val="32"/>
        </w:rPr>
      </w:pPr>
      <w:r w:rsidRPr="006E63D8">
        <w:rPr>
          <w:rFonts w:ascii="Arial" w:hAnsi="Arial"/>
          <w:b/>
          <w:sz w:val="32"/>
        </w:rPr>
        <w:t>II. Druhy činností v rámci RF</w:t>
      </w:r>
    </w:p>
    <w:p w:rsidR="00FE6E8B" w:rsidRDefault="00FE6E8B" w:rsidP="00FE6E8B">
      <w:pPr>
        <w:jc w:val="center"/>
        <w:rPr>
          <w:rFonts w:ascii="Arial" w:hAnsi="Arial"/>
        </w:rPr>
      </w:pPr>
    </w:p>
    <w:p w:rsidR="00FE6E8B" w:rsidRDefault="00FE6E8B" w:rsidP="00FE6E8B">
      <w:pPr>
        <w:jc w:val="center"/>
        <w:rPr>
          <w:rFonts w:ascii="Arial" w:hAnsi="Arial"/>
          <w:b/>
        </w:rPr>
      </w:pPr>
    </w:p>
    <w:p w:rsidR="00FE6E8B" w:rsidRDefault="00334C2D" w:rsidP="00FE6E8B">
      <w:pPr>
        <w:jc w:val="center"/>
        <w:rPr>
          <w:rFonts w:ascii="Arial" w:hAnsi="Arial"/>
          <w:b/>
        </w:rPr>
      </w:pPr>
      <w:r>
        <w:rPr>
          <w:rFonts w:ascii="Arial" w:hAnsi="Arial"/>
          <w:b/>
        </w:rPr>
        <w:t xml:space="preserve">1. </w:t>
      </w:r>
      <w:r w:rsidR="00FE6E8B">
        <w:rPr>
          <w:rFonts w:ascii="Arial" w:hAnsi="Arial"/>
          <w:b/>
        </w:rPr>
        <w:t>Počty pracovníků zajišťujících RF</w:t>
      </w:r>
    </w:p>
    <w:p w:rsidR="00FE6E8B" w:rsidRPr="00861BCA" w:rsidRDefault="00FE6E8B" w:rsidP="00FE6E8B">
      <w:pPr>
        <w:jc w:val="center"/>
        <w:rPr>
          <w:rFonts w:ascii="Arial" w:hAnsi="Arial"/>
          <w:b/>
        </w:rPr>
      </w:pPr>
    </w:p>
    <w:p w:rsidR="00FE6E8B" w:rsidRDefault="00FE6E8B" w:rsidP="00E93CEE">
      <w:pPr>
        <w:spacing w:after="120"/>
        <w:ind w:firstLine="340"/>
        <w:jc w:val="both"/>
        <w:rPr>
          <w:rFonts w:ascii="Arial" w:hAnsi="Arial"/>
        </w:rPr>
      </w:pPr>
      <w:r w:rsidRPr="0042007A">
        <w:rPr>
          <w:rFonts w:ascii="Arial" w:hAnsi="Arial"/>
        </w:rPr>
        <w:t xml:space="preserve">V úvazcích metodiků </w:t>
      </w:r>
      <w:r>
        <w:rPr>
          <w:rFonts w:ascii="Arial" w:hAnsi="Arial"/>
        </w:rPr>
        <w:t xml:space="preserve">se ve sledovaném roce projevilo nepatrné </w:t>
      </w:r>
      <w:r w:rsidR="00E93CEE">
        <w:rPr>
          <w:rFonts w:ascii="Arial" w:hAnsi="Arial"/>
        </w:rPr>
        <w:t>snížení</w:t>
      </w:r>
      <w:r>
        <w:rPr>
          <w:rFonts w:ascii="Arial" w:hAnsi="Arial"/>
        </w:rPr>
        <w:t xml:space="preserve"> (o </w:t>
      </w:r>
      <w:proofErr w:type="gramStart"/>
      <w:r>
        <w:rPr>
          <w:rFonts w:ascii="Arial" w:hAnsi="Arial"/>
        </w:rPr>
        <w:t>0,2)</w:t>
      </w:r>
      <w:r w:rsidR="00E93CEE">
        <w:rPr>
          <w:rFonts w:ascii="Arial" w:hAnsi="Arial"/>
        </w:rPr>
        <w:t xml:space="preserve"> v </w:t>
      </w:r>
      <w:proofErr w:type="spellStart"/>
      <w:r w:rsidR="00E93CEE">
        <w:rPr>
          <w:rFonts w:ascii="Arial" w:hAnsi="Arial"/>
        </w:rPr>
        <w:t>MěK</w:t>
      </w:r>
      <w:proofErr w:type="spellEnd"/>
      <w:proofErr w:type="gramEnd"/>
      <w:r w:rsidR="00E93CEE">
        <w:rPr>
          <w:rFonts w:ascii="Arial" w:hAnsi="Arial"/>
        </w:rPr>
        <w:t xml:space="preserve"> Svitavy a to z důvodu </w:t>
      </w:r>
      <w:r w:rsidR="00E93CEE" w:rsidRPr="00E93CEE">
        <w:rPr>
          <w:rFonts w:ascii="Arial" w:hAnsi="Arial"/>
        </w:rPr>
        <w:t>navýšení platových tarifů během roku 201</w:t>
      </w:r>
      <w:r w:rsidR="00E93CEE">
        <w:rPr>
          <w:rFonts w:ascii="Arial" w:hAnsi="Arial"/>
        </w:rPr>
        <w:t>7</w:t>
      </w:r>
      <w:r>
        <w:rPr>
          <w:rFonts w:ascii="Arial" w:hAnsi="Arial"/>
        </w:rPr>
        <w:t xml:space="preserve">. Úvazky v ostatních regionech se nezměnily.  V </w:t>
      </w:r>
      <w:proofErr w:type="spellStart"/>
      <w:proofErr w:type="gramStart"/>
      <w:r w:rsidR="00AB0EB2" w:rsidRPr="00425FFA">
        <w:rPr>
          <w:rFonts w:ascii="Arial" w:hAnsi="Arial" w:cs="Arial"/>
        </w:rPr>
        <w:t>Tab.I</w:t>
      </w:r>
      <w:proofErr w:type="spellEnd"/>
      <w:r w:rsidR="00AB0EB2" w:rsidRPr="00425FFA">
        <w:rPr>
          <w:rFonts w:ascii="Arial" w:hAnsi="Arial" w:cs="Arial"/>
        </w:rPr>
        <w:t xml:space="preserve"> </w:t>
      </w:r>
      <w:r w:rsidR="00AB0EB2">
        <w:rPr>
          <w:rFonts w:ascii="Arial" w:hAnsi="Arial" w:cs="Arial"/>
        </w:rPr>
        <w:t>(</w:t>
      </w:r>
      <w:r w:rsidR="00AB0EB2" w:rsidRPr="00425FFA">
        <w:rPr>
          <w:rFonts w:ascii="Arial" w:hAnsi="Arial" w:cs="Arial"/>
        </w:rPr>
        <w:t>Přílohy</w:t>
      </w:r>
      <w:proofErr w:type="gramEnd"/>
      <w:r w:rsidR="00AB0EB2" w:rsidRPr="00425FFA">
        <w:rPr>
          <w:rFonts w:ascii="Arial" w:hAnsi="Arial" w:cs="Arial"/>
        </w:rPr>
        <w:t>)</w:t>
      </w:r>
      <w:r w:rsidR="00AB0EB2">
        <w:rPr>
          <w:rFonts w:ascii="Arial" w:hAnsi="Arial" w:cs="Arial"/>
        </w:rPr>
        <w:t xml:space="preserve"> </w:t>
      </w:r>
      <w:r>
        <w:rPr>
          <w:rFonts w:ascii="Arial" w:hAnsi="Arial"/>
        </w:rPr>
        <w:t xml:space="preserve">je uveden součet </w:t>
      </w:r>
      <w:proofErr w:type="spellStart"/>
      <w:r>
        <w:rPr>
          <w:rFonts w:ascii="Arial" w:hAnsi="Arial"/>
        </w:rPr>
        <w:t>reg</w:t>
      </w:r>
      <w:proofErr w:type="spellEnd"/>
      <w:r>
        <w:rPr>
          <w:rFonts w:ascii="Arial" w:hAnsi="Arial"/>
        </w:rPr>
        <w:t xml:space="preserve">. a krajské metodiky za KK, souhrn tedy představuje kompletní stav za </w:t>
      </w:r>
      <w:proofErr w:type="spellStart"/>
      <w:r>
        <w:rPr>
          <w:rFonts w:ascii="Arial" w:hAnsi="Arial"/>
        </w:rPr>
        <w:t>Pk</w:t>
      </w:r>
      <w:proofErr w:type="spellEnd"/>
      <w:r>
        <w:rPr>
          <w:rFonts w:ascii="Arial" w:hAnsi="Arial"/>
        </w:rPr>
        <w:t xml:space="preserve">. Jinak regionální metodické úvazky </w:t>
      </w:r>
      <w:r w:rsidR="00334C2D">
        <w:rPr>
          <w:rFonts w:ascii="Arial" w:hAnsi="Arial"/>
        </w:rPr>
        <w:t xml:space="preserve">klesly v roce 2017 z hodnoty </w:t>
      </w:r>
      <w:r>
        <w:rPr>
          <w:rFonts w:ascii="Arial" w:hAnsi="Arial"/>
        </w:rPr>
        <w:t>7,0</w:t>
      </w:r>
      <w:r w:rsidR="00334C2D">
        <w:rPr>
          <w:rFonts w:ascii="Arial" w:hAnsi="Arial"/>
        </w:rPr>
        <w:t xml:space="preserve"> na úvazek 6,8</w:t>
      </w:r>
      <w:r>
        <w:rPr>
          <w:rFonts w:ascii="Arial" w:hAnsi="Arial"/>
        </w:rPr>
        <w:t xml:space="preserve">. To znamená neustále skrytou práci dalších pracovníků pověřených knihoven i krajské knihovny, která je zatížením kmenového personálu a vlastně financována z vlastních rozpočtů obsluhujících pověřených knihoven. </w:t>
      </w:r>
    </w:p>
    <w:p w:rsidR="00FE6E8B" w:rsidRDefault="00FE6E8B" w:rsidP="00E93CEE">
      <w:pPr>
        <w:spacing w:after="120"/>
        <w:ind w:firstLine="340"/>
        <w:jc w:val="both"/>
        <w:rPr>
          <w:rFonts w:ascii="Arial" w:hAnsi="Arial"/>
        </w:rPr>
      </w:pPr>
      <w:r>
        <w:rPr>
          <w:rFonts w:ascii="Arial" w:hAnsi="Arial"/>
        </w:rPr>
        <w:t xml:space="preserve">Změny v legislativě i vlastním rozvoji knihoven, spolu s tlakem na neustále se zvyšující potřebu celoživotního vzdělávání knihovníků v oblasti inovační i profesně odborné, to vše vede ke stále rostoucímu tlaku na metodiky, knihovníky a vedení knihoven.  </w:t>
      </w:r>
    </w:p>
    <w:p w:rsidR="00FE6E8B" w:rsidRDefault="00FE6E8B" w:rsidP="00FE6E8B">
      <w:pPr>
        <w:jc w:val="both"/>
        <w:rPr>
          <w:rFonts w:ascii="Arial" w:hAnsi="Arial"/>
        </w:rPr>
      </w:pPr>
    </w:p>
    <w:p w:rsidR="00626874" w:rsidRDefault="00626874" w:rsidP="00FE6E8B">
      <w:pPr>
        <w:jc w:val="center"/>
        <w:rPr>
          <w:rFonts w:ascii="Arial" w:hAnsi="Arial"/>
          <w:b/>
        </w:rPr>
      </w:pPr>
    </w:p>
    <w:p w:rsidR="00334C2D" w:rsidRDefault="00334C2D" w:rsidP="00FE6E8B">
      <w:pPr>
        <w:jc w:val="center"/>
        <w:rPr>
          <w:rFonts w:ascii="Arial" w:hAnsi="Arial"/>
          <w:b/>
        </w:rPr>
      </w:pPr>
    </w:p>
    <w:p w:rsidR="00FE6E8B" w:rsidRDefault="00FE6E8B" w:rsidP="00FE6E8B">
      <w:pPr>
        <w:jc w:val="center"/>
        <w:rPr>
          <w:rFonts w:ascii="Arial" w:hAnsi="Arial"/>
          <w:b/>
        </w:rPr>
      </w:pPr>
      <w:r>
        <w:rPr>
          <w:rFonts w:ascii="Arial" w:hAnsi="Arial"/>
          <w:b/>
        </w:rPr>
        <w:t>2</w:t>
      </w:r>
      <w:r w:rsidRPr="00861BCA">
        <w:rPr>
          <w:rFonts w:ascii="Arial" w:hAnsi="Arial"/>
          <w:b/>
        </w:rPr>
        <w:t>.</w:t>
      </w:r>
      <w:r w:rsidR="00334C2D">
        <w:rPr>
          <w:rFonts w:ascii="Arial" w:hAnsi="Arial"/>
          <w:b/>
        </w:rPr>
        <w:t xml:space="preserve"> </w:t>
      </w:r>
      <w:r w:rsidRPr="00861BCA">
        <w:rPr>
          <w:rFonts w:ascii="Arial" w:hAnsi="Arial"/>
          <w:b/>
        </w:rPr>
        <w:t>Počty knihoven a změny v</w:t>
      </w:r>
      <w:r>
        <w:rPr>
          <w:rFonts w:ascii="Arial" w:hAnsi="Arial"/>
          <w:b/>
        </w:rPr>
        <w:t> </w:t>
      </w:r>
      <w:r w:rsidRPr="00861BCA">
        <w:rPr>
          <w:rFonts w:ascii="Arial" w:hAnsi="Arial"/>
          <w:b/>
        </w:rPr>
        <w:t>síti</w:t>
      </w:r>
    </w:p>
    <w:p w:rsidR="00FE6E8B" w:rsidRDefault="00FE6E8B" w:rsidP="00FE6E8B">
      <w:pPr>
        <w:jc w:val="center"/>
        <w:rPr>
          <w:rFonts w:ascii="Arial" w:hAnsi="Arial"/>
          <w:b/>
        </w:rPr>
      </w:pPr>
    </w:p>
    <w:p w:rsidR="00626874" w:rsidRDefault="00626874" w:rsidP="00FE6E8B">
      <w:pPr>
        <w:jc w:val="center"/>
        <w:rPr>
          <w:rFonts w:ascii="Arial" w:hAnsi="Arial"/>
          <w:b/>
        </w:rPr>
      </w:pPr>
    </w:p>
    <w:p w:rsidR="00626874" w:rsidRDefault="00626874" w:rsidP="00FE6E8B">
      <w:pPr>
        <w:jc w:val="center"/>
        <w:rPr>
          <w:rFonts w:ascii="Arial" w:hAnsi="Arial"/>
          <w:b/>
        </w:rPr>
      </w:pPr>
    </w:p>
    <w:p w:rsidR="00FE6E8B" w:rsidRPr="004E3860" w:rsidRDefault="00FE6E8B" w:rsidP="00FE6E8B">
      <w:pPr>
        <w:jc w:val="both"/>
        <w:rPr>
          <w:rFonts w:ascii="Arial" w:hAnsi="Arial"/>
          <w:b/>
        </w:rPr>
      </w:pPr>
      <w:r w:rsidRPr="004E3860">
        <w:rPr>
          <w:rFonts w:ascii="Arial" w:hAnsi="Arial" w:cs="Arial"/>
          <w:b/>
        </w:rPr>
        <w:t>Tab.</w:t>
      </w:r>
      <w:r>
        <w:rPr>
          <w:rFonts w:ascii="Arial" w:hAnsi="Arial" w:cs="Arial"/>
          <w:b/>
        </w:rPr>
        <w:t xml:space="preserve"> </w:t>
      </w:r>
      <w:proofErr w:type="gramStart"/>
      <w:r>
        <w:rPr>
          <w:rFonts w:ascii="Arial" w:hAnsi="Arial" w:cs="Arial"/>
          <w:b/>
        </w:rPr>
        <w:t>2</w:t>
      </w:r>
      <w:r w:rsidRPr="004E3860">
        <w:rPr>
          <w:rFonts w:ascii="Arial" w:hAnsi="Arial" w:cs="Arial"/>
          <w:b/>
        </w:rPr>
        <w:t xml:space="preserve">   </w:t>
      </w:r>
      <w:r>
        <w:rPr>
          <w:rFonts w:ascii="Arial" w:hAnsi="Arial" w:cs="Arial"/>
          <w:b/>
        </w:rPr>
        <w:t xml:space="preserve"> </w:t>
      </w:r>
      <w:r w:rsidRPr="004E3860">
        <w:rPr>
          <w:rFonts w:ascii="Arial" w:hAnsi="Arial" w:cs="Arial"/>
          <w:b/>
        </w:rPr>
        <w:t xml:space="preserve"> Přehled</w:t>
      </w:r>
      <w:proofErr w:type="gramEnd"/>
      <w:r w:rsidRPr="004E3860">
        <w:rPr>
          <w:rFonts w:ascii="Arial" w:hAnsi="Arial" w:cs="Arial"/>
          <w:b/>
        </w:rPr>
        <w:t xml:space="preserve"> knihoven v regionech a systém obsluhy v roce 201</w:t>
      </w:r>
      <w:r>
        <w:rPr>
          <w:rFonts w:ascii="Arial" w:hAnsi="Arial" w:cs="Arial"/>
          <w:b/>
        </w:rPr>
        <w:t>7</w:t>
      </w:r>
    </w:p>
    <w:p w:rsidR="00FE6E8B" w:rsidRPr="00650BAE" w:rsidRDefault="00FE6E8B" w:rsidP="00FE6E8B">
      <w:pPr>
        <w:rPr>
          <w:rFonts w:ascii="Arial" w:hAnsi="Arial" w:cs="Arial"/>
          <w:b/>
          <w:i/>
          <w:color w:val="0000FF"/>
          <w:sz w:val="22"/>
          <w:szCs w:val="22"/>
        </w:rPr>
      </w:pPr>
    </w:p>
    <w:tbl>
      <w:tblPr>
        <w:tblStyle w:val="Mkatabulky"/>
        <w:tblW w:w="0" w:type="auto"/>
        <w:tblLayout w:type="fixed"/>
        <w:tblLook w:val="01E0" w:firstRow="1" w:lastRow="1" w:firstColumn="1" w:lastColumn="1" w:noHBand="0" w:noVBand="0"/>
      </w:tblPr>
      <w:tblGrid>
        <w:gridCol w:w="1384"/>
        <w:gridCol w:w="1985"/>
        <w:gridCol w:w="1984"/>
        <w:gridCol w:w="1418"/>
        <w:gridCol w:w="2517"/>
      </w:tblGrid>
      <w:tr w:rsidR="00FE6E8B" w:rsidTr="00C24522">
        <w:tc>
          <w:tcPr>
            <w:tcW w:w="1384" w:type="dxa"/>
            <w:shd w:val="clear" w:color="auto" w:fill="61C759"/>
          </w:tcPr>
          <w:p w:rsidR="00FE6E8B" w:rsidRPr="00575021" w:rsidRDefault="00FE6E8B" w:rsidP="00737CA1">
            <w:pPr>
              <w:tabs>
                <w:tab w:val="left" w:pos="1080"/>
              </w:tabs>
              <w:rPr>
                <w:rFonts w:ascii="Arial" w:hAnsi="Arial"/>
                <w:b/>
                <w:sz w:val="22"/>
              </w:rPr>
            </w:pPr>
            <w:r w:rsidRPr="00575021">
              <w:rPr>
                <w:rFonts w:ascii="Arial" w:hAnsi="Arial"/>
                <w:b/>
                <w:sz w:val="22"/>
              </w:rPr>
              <w:t>Region</w:t>
            </w:r>
          </w:p>
        </w:tc>
        <w:tc>
          <w:tcPr>
            <w:tcW w:w="1985" w:type="dxa"/>
            <w:shd w:val="clear" w:color="auto" w:fill="61C759"/>
          </w:tcPr>
          <w:p w:rsidR="00FE6E8B" w:rsidRPr="00575021" w:rsidRDefault="00FE6E8B" w:rsidP="00737CA1">
            <w:pPr>
              <w:tabs>
                <w:tab w:val="left" w:pos="1080"/>
              </w:tabs>
              <w:rPr>
                <w:rFonts w:ascii="Arial" w:hAnsi="Arial"/>
                <w:b/>
                <w:sz w:val="22"/>
              </w:rPr>
            </w:pPr>
            <w:r w:rsidRPr="00575021">
              <w:rPr>
                <w:rFonts w:ascii="Arial" w:hAnsi="Arial"/>
                <w:b/>
                <w:sz w:val="22"/>
              </w:rPr>
              <w:t>Pověřená knihovna</w:t>
            </w:r>
          </w:p>
        </w:tc>
        <w:tc>
          <w:tcPr>
            <w:tcW w:w="1984" w:type="dxa"/>
            <w:shd w:val="clear" w:color="auto" w:fill="61C759"/>
          </w:tcPr>
          <w:p w:rsidR="00FE6E8B" w:rsidRPr="00575021" w:rsidRDefault="00FE6E8B" w:rsidP="00737CA1">
            <w:pPr>
              <w:tabs>
                <w:tab w:val="left" w:pos="1080"/>
              </w:tabs>
              <w:rPr>
                <w:rFonts w:ascii="Arial" w:hAnsi="Arial"/>
                <w:b/>
                <w:sz w:val="22"/>
              </w:rPr>
            </w:pPr>
            <w:r w:rsidRPr="00575021">
              <w:rPr>
                <w:rFonts w:ascii="Arial" w:hAnsi="Arial"/>
                <w:b/>
                <w:sz w:val="22"/>
              </w:rPr>
              <w:t>Profesionální knihovny</w:t>
            </w:r>
          </w:p>
        </w:tc>
        <w:tc>
          <w:tcPr>
            <w:tcW w:w="1418" w:type="dxa"/>
            <w:shd w:val="clear" w:color="auto" w:fill="61C759"/>
          </w:tcPr>
          <w:p w:rsidR="00FE6E8B" w:rsidRPr="00575021" w:rsidRDefault="00FE6E8B" w:rsidP="00737CA1">
            <w:pPr>
              <w:tabs>
                <w:tab w:val="left" w:pos="1080"/>
              </w:tabs>
              <w:rPr>
                <w:rFonts w:ascii="Arial" w:hAnsi="Arial"/>
                <w:b/>
                <w:sz w:val="22"/>
              </w:rPr>
            </w:pPr>
            <w:r w:rsidRPr="00575021">
              <w:rPr>
                <w:rFonts w:ascii="Arial" w:hAnsi="Arial"/>
                <w:b/>
                <w:sz w:val="22"/>
              </w:rPr>
              <w:t>Obsluhuje obvod</w:t>
            </w:r>
          </w:p>
        </w:tc>
        <w:tc>
          <w:tcPr>
            <w:tcW w:w="2517" w:type="dxa"/>
            <w:shd w:val="clear" w:color="auto" w:fill="61C759"/>
          </w:tcPr>
          <w:p w:rsidR="00FE6E8B" w:rsidRPr="00575021" w:rsidRDefault="00FE6E8B" w:rsidP="00737CA1">
            <w:pPr>
              <w:tabs>
                <w:tab w:val="left" w:pos="1080"/>
              </w:tabs>
              <w:rPr>
                <w:rFonts w:ascii="Arial" w:hAnsi="Arial"/>
                <w:b/>
                <w:sz w:val="22"/>
              </w:rPr>
            </w:pPr>
            <w:r w:rsidRPr="00575021">
              <w:rPr>
                <w:rFonts w:ascii="Arial" w:hAnsi="Arial"/>
                <w:b/>
                <w:sz w:val="22"/>
              </w:rPr>
              <w:t>Počet obsluhovaných knihoven</w:t>
            </w:r>
          </w:p>
        </w:tc>
      </w:tr>
      <w:tr w:rsidR="00FE6E8B" w:rsidTr="00FE6E8B">
        <w:tc>
          <w:tcPr>
            <w:tcW w:w="1384"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Chrudim</w:t>
            </w:r>
          </w:p>
        </w:tc>
        <w:tc>
          <w:tcPr>
            <w:tcW w:w="1985" w:type="dxa"/>
            <w:shd w:val="clear" w:color="auto" w:fill="99FFCC"/>
          </w:tcPr>
          <w:p w:rsidR="00FE6E8B" w:rsidRPr="00575021" w:rsidRDefault="00FE6E8B" w:rsidP="00737CA1">
            <w:pPr>
              <w:tabs>
                <w:tab w:val="left" w:pos="1080"/>
              </w:tabs>
              <w:rPr>
                <w:rFonts w:ascii="Arial" w:hAnsi="Arial"/>
                <w:sz w:val="22"/>
              </w:rPr>
            </w:pPr>
            <w:proofErr w:type="spellStart"/>
            <w:proofErr w:type="gramStart"/>
            <w:r w:rsidRPr="00575021">
              <w:rPr>
                <w:rFonts w:ascii="Arial" w:hAnsi="Arial"/>
                <w:sz w:val="22"/>
              </w:rPr>
              <w:t>MěK</w:t>
            </w:r>
            <w:proofErr w:type="spellEnd"/>
            <w:proofErr w:type="gramEnd"/>
            <w:r w:rsidRPr="00575021">
              <w:rPr>
                <w:rFonts w:ascii="Arial" w:hAnsi="Arial"/>
                <w:sz w:val="22"/>
              </w:rPr>
              <w:t xml:space="preserve"> Chrudim</w:t>
            </w:r>
          </w:p>
        </w:tc>
        <w:tc>
          <w:tcPr>
            <w:tcW w:w="1984" w:type="dxa"/>
            <w:shd w:val="clear" w:color="auto" w:fill="99FFCC"/>
          </w:tcPr>
          <w:p w:rsidR="00FE6E8B" w:rsidRPr="00575021" w:rsidRDefault="00FE6E8B" w:rsidP="00737CA1">
            <w:pPr>
              <w:tabs>
                <w:tab w:val="left" w:pos="1080"/>
              </w:tabs>
              <w:rPr>
                <w:rFonts w:ascii="Arial" w:hAnsi="Arial"/>
                <w:sz w:val="22"/>
              </w:rPr>
            </w:pPr>
          </w:p>
        </w:tc>
        <w:tc>
          <w:tcPr>
            <w:tcW w:w="1418"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Celý region</w:t>
            </w:r>
          </w:p>
        </w:tc>
        <w:tc>
          <w:tcPr>
            <w:tcW w:w="2517" w:type="dxa"/>
            <w:shd w:val="clear" w:color="auto" w:fill="99FFCC"/>
          </w:tcPr>
          <w:p w:rsidR="00FE6E8B" w:rsidRPr="00575021" w:rsidRDefault="00FE6E8B" w:rsidP="00737CA1">
            <w:pPr>
              <w:tabs>
                <w:tab w:val="left" w:pos="1080"/>
              </w:tabs>
              <w:rPr>
                <w:rFonts w:ascii="Arial" w:hAnsi="Arial"/>
                <w:sz w:val="22"/>
              </w:rPr>
            </w:pPr>
            <w:r>
              <w:rPr>
                <w:rFonts w:ascii="Arial" w:hAnsi="Arial"/>
                <w:sz w:val="22"/>
              </w:rPr>
              <w:t>75</w:t>
            </w:r>
            <w:r w:rsidRPr="00575021">
              <w:rPr>
                <w:rFonts w:ascii="Arial" w:hAnsi="Arial"/>
                <w:sz w:val="22"/>
              </w:rPr>
              <w:t xml:space="preserve"> </w:t>
            </w:r>
            <w:proofErr w:type="spellStart"/>
            <w:r w:rsidRPr="00575021">
              <w:rPr>
                <w:rFonts w:ascii="Arial" w:hAnsi="Arial"/>
                <w:sz w:val="22"/>
              </w:rPr>
              <w:t>neprofi</w:t>
            </w:r>
            <w:proofErr w:type="spellEnd"/>
            <w:r>
              <w:rPr>
                <w:rFonts w:ascii="Arial" w:hAnsi="Arial"/>
                <w:sz w:val="22"/>
              </w:rPr>
              <w:t xml:space="preserve"> + 4 vlastní pobočky</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Heřmanův Městec</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Hlinsko</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Hrochův Týnec</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Chrast</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Luže</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Proseč</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Ronov nad Doubravou</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Seč</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Slatiňany</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Skuteč</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Třemošnice</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Pardubice</w:t>
            </w:r>
          </w:p>
        </w:tc>
        <w:tc>
          <w:tcPr>
            <w:tcW w:w="1985"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 xml:space="preserve">Krajská knihovna </w:t>
            </w:r>
          </w:p>
        </w:tc>
        <w:tc>
          <w:tcPr>
            <w:tcW w:w="1984" w:type="dxa"/>
            <w:shd w:val="clear" w:color="auto" w:fill="99FFCC"/>
          </w:tcPr>
          <w:p w:rsidR="00FE6E8B" w:rsidRPr="00575021" w:rsidRDefault="00FE6E8B" w:rsidP="00737CA1">
            <w:pPr>
              <w:tabs>
                <w:tab w:val="left" w:pos="1080"/>
              </w:tabs>
              <w:rPr>
                <w:rFonts w:ascii="Arial" w:hAnsi="Arial"/>
                <w:sz w:val="22"/>
              </w:rPr>
            </w:pPr>
          </w:p>
        </w:tc>
        <w:tc>
          <w:tcPr>
            <w:tcW w:w="1418"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shd w:val="clear" w:color="auto" w:fill="99FFCC"/>
          </w:tcPr>
          <w:p w:rsidR="00FE6E8B" w:rsidRPr="00575021" w:rsidRDefault="00FE6E8B" w:rsidP="00737CA1">
            <w:pPr>
              <w:tabs>
                <w:tab w:val="left" w:pos="1080"/>
              </w:tabs>
              <w:rPr>
                <w:rFonts w:ascii="Arial" w:hAnsi="Arial"/>
                <w:sz w:val="22"/>
              </w:rPr>
            </w:pPr>
            <w:r>
              <w:rPr>
                <w:rFonts w:ascii="Arial" w:hAnsi="Arial"/>
                <w:sz w:val="22"/>
              </w:rPr>
              <w:t xml:space="preserve">45 </w:t>
            </w:r>
            <w:proofErr w:type="spellStart"/>
            <w:r>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Býšť</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4 </w:t>
            </w:r>
            <w:proofErr w:type="spellStart"/>
            <w:r w:rsidRPr="00575021">
              <w:rPr>
                <w:rFonts w:ascii="Arial" w:hAnsi="Arial"/>
                <w:sz w:val="22"/>
              </w:rPr>
              <w:t>neprofi</w:t>
            </w:r>
            <w:proofErr w:type="spellEnd"/>
            <w:r w:rsidRPr="00575021">
              <w:rPr>
                <w:rFonts w:ascii="Arial" w:hAnsi="Arial"/>
                <w:sz w:val="22"/>
              </w:rPr>
              <w:t xml:space="preserve"> + 3 vlastní pobočky</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Dašice</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Holice</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10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Horní Jelení</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Choltice</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6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Chvaletice</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Lázně Bohdaneč</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1</w:t>
            </w:r>
            <w:r>
              <w:rPr>
                <w:rFonts w:ascii="Arial" w:hAnsi="Arial"/>
                <w:sz w:val="22"/>
              </w:rPr>
              <w:t>0</w:t>
            </w:r>
            <w:r w:rsidRPr="00575021">
              <w:rPr>
                <w:rFonts w:ascii="Arial" w:hAnsi="Arial"/>
                <w:sz w:val="22"/>
              </w:rPr>
              <w:t xml:space="preserve">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Moravany</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Řečany nad Labem</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Přelouč</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Pr>
                <w:rFonts w:ascii="Arial" w:hAnsi="Arial"/>
                <w:sz w:val="22"/>
              </w:rPr>
              <w:t xml:space="preserve">2 </w:t>
            </w:r>
            <w:proofErr w:type="spellStart"/>
            <w:r>
              <w:rPr>
                <w:rFonts w:ascii="Arial" w:hAnsi="Arial"/>
                <w:sz w:val="22"/>
              </w:rPr>
              <w:t>neprofi</w:t>
            </w:r>
            <w:proofErr w:type="spellEnd"/>
            <w:r>
              <w:rPr>
                <w:rFonts w:ascii="Arial" w:hAnsi="Arial"/>
                <w:sz w:val="22"/>
              </w:rPr>
              <w:t xml:space="preserve"> + 5</w:t>
            </w:r>
            <w:r w:rsidRPr="00575021">
              <w:rPr>
                <w:rFonts w:ascii="Arial" w:hAnsi="Arial"/>
                <w:sz w:val="22"/>
              </w:rPr>
              <w:t xml:space="preserve"> vlastní</w:t>
            </w:r>
            <w:r>
              <w:rPr>
                <w:rFonts w:ascii="Arial" w:hAnsi="Arial"/>
                <w:sz w:val="22"/>
              </w:rPr>
              <w:t>ch</w:t>
            </w:r>
            <w:r w:rsidRPr="00575021">
              <w:rPr>
                <w:rFonts w:ascii="Arial" w:hAnsi="Arial"/>
                <w:sz w:val="22"/>
              </w:rPr>
              <w:t xml:space="preserve"> poboč</w:t>
            </w:r>
            <w:r>
              <w:rPr>
                <w:rFonts w:ascii="Arial" w:hAnsi="Arial"/>
                <w:sz w:val="22"/>
              </w:rPr>
              <w:t>e</w:t>
            </w:r>
            <w:r w:rsidRPr="00575021">
              <w:rPr>
                <w:rFonts w:ascii="Arial" w:hAnsi="Arial"/>
                <w:sz w:val="22"/>
              </w:rPr>
              <w:t>k</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Sezemice</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Svitavy</w:t>
            </w:r>
          </w:p>
        </w:tc>
        <w:tc>
          <w:tcPr>
            <w:tcW w:w="1985" w:type="dxa"/>
            <w:shd w:val="clear" w:color="auto" w:fill="99FFCC"/>
          </w:tcPr>
          <w:p w:rsidR="00FE6E8B" w:rsidRPr="00575021" w:rsidRDefault="00FE6E8B" w:rsidP="00737CA1">
            <w:pPr>
              <w:tabs>
                <w:tab w:val="left" w:pos="1080"/>
              </w:tabs>
              <w:rPr>
                <w:rFonts w:ascii="Arial" w:hAnsi="Arial"/>
                <w:sz w:val="22"/>
              </w:rPr>
            </w:pPr>
            <w:proofErr w:type="spellStart"/>
            <w:proofErr w:type="gramStart"/>
            <w:r w:rsidRPr="00575021">
              <w:rPr>
                <w:rFonts w:ascii="Arial" w:hAnsi="Arial"/>
                <w:sz w:val="22"/>
              </w:rPr>
              <w:t>MěK</w:t>
            </w:r>
            <w:proofErr w:type="spellEnd"/>
            <w:proofErr w:type="gramEnd"/>
            <w:r w:rsidRPr="00575021">
              <w:rPr>
                <w:rFonts w:ascii="Arial" w:hAnsi="Arial"/>
                <w:sz w:val="22"/>
              </w:rPr>
              <w:t xml:space="preserve"> Svitavy</w:t>
            </w:r>
          </w:p>
        </w:tc>
        <w:tc>
          <w:tcPr>
            <w:tcW w:w="1984" w:type="dxa"/>
            <w:shd w:val="clear" w:color="auto" w:fill="99FFCC"/>
          </w:tcPr>
          <w:p w:rsidR="00FE6E8B" w:rsidRPr="00575021" w:rsidRDefault="00FE6E8B" w:rsidP="00737CA1">
            <w:pPr>
              <w:tabs>
                <w:tab w:val="left" w:pos="1080"/>
              </w:tabs>
              <w:rPr>
                <w:rFonts w:ascii="Arial" w:hAnsi="Arial"/>
                <w:sz w:val="22"/>
              </w:rPr>
            </w:pPr>
          </w:p>
        </w:tc>
        <w:tc>
          <w:tcPr>
            <w:tcW w:w="1418"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 xml:space="preserve">22 </w:t>
            </w:r>
            <w:proofErr w:type="spellStart"/>
            <w:r w:rsidRPr="00575021">
              <w:rPr>
                <w:rFonts w:ascii="Arial" w:hAnsi="Arial"/>
                <w:sz w:val="22"/>
              </w:rPr>
              <w:t>neprofi</w:t>
            </w:r>
            <w:proofErr w:type="spellEnd"/>
          </w:p>
        </w:tc>
      </w:tr>
      <w:tr w:rsidR="00FE6E8B" w:rsidTr="00FE6E8B">
        <w:trPr>
          <w:trHeight w:val="187"/>
        </w:trPr>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Březová nad Svitavou</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Bystré</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7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Dolní Újezd</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11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Jevíčko</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11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Litomyšl</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16 </w:t>
            </w:r>
            <w:proofErr w:type="spellStart"/>
            <w:r w:rsidRPr="00575021">
              <w:rPr>
                <w:rFonts w:ascii="Arial" w:hAnsi="Arial"/>
                <w:sz w:val="22"/>
              </w:rPr>
              <w:t>neprofi</w:t>
            </w:r>
            <w:proofErr w:type="spellEnd"/>
            <w:r w:rsidRPr="00575021">
              <w:rPr>
                <w:rFonts w:ascii="Arial" w:hAnsi="Arial"/>
                <w:sz w:val="22"/>
              </w:rPr>
              <w:t xml:space="preserve"> + 1 vlastní pobočka</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Moravská Třebová</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16 </w:t>
            </w:r>
            <w:proofErr w:type="spellStart"/>
            <w:r w:rsidRPr="00575021">
              <w:rPr>
                <w:rFonts w:ascii="Arial" w:hAnsi="Arial"/>
                <w:sz w:val="22"/>
              </w:rPr>
              <w:t>neprofi</w:t>
            </w:r>
            <w:proofErr w:type="spellEnd"/>
            <w:r w:rsidRPr="00575021">
              <w:rPr>
                <w:rFonts w:ascii="Arial" w:hAnsi="Arial"/>
                <w:sz w:val="22"/>
              </w:rPr>
              <w:t xml:space="preserve"> + 1 vlastní pobočka</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Polička</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14 </w:t>
            </w:r>
            <w:proofErr w:type="spellStart"/>
            <w:r w:rsidRPr="00575021">
              <w:rPr>
                <w:rFonts w:ascii="Arial" w:hAnsi="Arial"/>
                <w:sz w:val="22"/>
              </w:rPr>
              <w:t>neprofi</w:t>
            </w:r>
            <w:proofErr w:type="spellEnd"/>
            <w:r w:rsidRPr="00575021">
              <w:rPr>
                <w:rFonts w:ascii="Arial" w:hAnsi="Arial"/>
                <w:sz w:val="22"/>
              </w:rPr>
              <w:t xml:space="preserve"> + 2 vlastní pobočky</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Městečko Trnávka</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Ne</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 </w:t>
            </w:r>
            <w:r>
              <w:rPr>
                <w:rFonts w:ascii="Arial" w:hAnsi="Arial"/>
                <w:sz w:val="22"/>
              </w:rPr>
              <w:t xml:space="preserve">                  </w:t>
            </w:r>
            <w:r w:rsidRPr="00575021">
              <w:rPr>
                <w:rFonts w:ascii="Arial" w:hAnsi="Arial"/>
                <w:sz w:val="22"/>
              </w:rPr>
              <w:t xml:space="preserve"> 4 pobočky</w:t>
            </w:r>
          </w:p>
        </w:tc>
      </w:tr>
      <w:tr w:rsidR="00FE6E8B" w:rsidTr="00FE6E8B">
        <w:tc>
          <w:tcPr>
            <w:tcW w:w="1384"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lastRenderedPageBreak/>
              <w:t>Ústí nad Orlicí</w:t>
            </w:r>
          </w:p>
        </w:tc>
        <w:tc>
          <w:tcPr>
            <w:tcW w:w="1985" w:type="dxa"/>
            <w:shd w:val="clear" w:color="auto" w:fill="99FFCC"/>
          </w:tcPr>
          <w:p w:rsidR="00FE6E8B" w:rsidRPr="00575021" w:rsidRDefault="00FE6E8B" w:rsidP="00737CA1">
            <w:pPr>
              <w:tabs>
                <w:tab w:val="left" w:pos="1080"/>
              </w:tabs>
              <w:rPr>
                <w:rFonts w:ascii="Arial" w:hAnsi="Arial"/>
                <w:sz w:val="22"/>
              </w:rPr>
            </w:pPr>
            <w:proofErr w:type="spellStart"/>
            <w:r w:rsidRPr="00575021">
              <w:rPr>
                <w:rFonts w:ascii="Arial" w:hAnsi="Arial"/>
                <w:sz w:val="22"/>
              </w:rPr>
              <w:t>MěK</w:t>
            </w:r>
            <w:proofErr w:type="spellEnd"/>
            <w:r w:rsidRPr="00575021">
              <w:rPr>
                <w:rFonts w:ascii="Arial" w:hAnsi="Arial"/>
                <w:sz w:val="22"/>
              </w:rPr>
              <w:t xml:space="preserve"> Ústí nad Orlicí</w:t>
            </w:r>
          </w:p>
        </w:tc>
        <w:tc>
          <w:tcPr>
            <w:tcW w:w="1984" w:type="dxa"/>
            <w:shd w:val="clear" w:color="auto" w:fill="99FFCC"/>
          </w:tcPr>
          <w:p w:rsidR="00FE6E8B" w:rsidRPr="00575021" w:rsidRDefault="00FE6E8B" w:rsidP="00737CA1">
            <w:pPr>
              <w:tabs>
                <w:tab w:val="left" w:pos="1080"/>
              </w:tabs>
              <w:rPr>
                <w:rFonts w:ascii="Arial" w:hAnsi="Arial"/>
                <w:sz w:val="22"/>
              </w:rPr>
            </w:pPr>
          </w:p>
        </w:tc>
        <w:tc>
          <w:tcPr>
            <w:tcW w:w="1418"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shd w:val="clear" w:color="auto" w:fill="99FFCC"/>
          </w:tcPr>
          <w:p w:rsidR="00FE6E8B" w:rsidRPr="00575021" w:rsidRDefault="00FE6E8B" w:rsidP="00737CA1">
            <w:pPr>
              <w:tabs>
                <w:tab w:val="left" w:pos="1080"/>
              </w:tabs>
              <w:rPr>
                <w:rFonts w:ascii="Arial" w:hAnsi="Arial"/>
                <w:sz w:val="22"/>
              </w:rPr>
            </w:pPr>
            <w:r w:rsidRPr="00575021">
              <w:rPr>
                <w:rFonts w:ascii="Arial" w:hAnsi="Arial"/>
                <w:sz w:val="22"/>
              </w:rPr>
              <w:t xml:space="preserve">17 </w:t>
            </w:r>
            <w:proofErr w:type="spellStart"/>
            <w:r w:rsidRPr="00575021">
              <w:rPr>
                <w:rFonts w:ascii="Arial" w:hAnsi="Arial"/>
                <w:sz w:val="22"/>
              </w:rPr>
              <w:t>neprofi</w:t>
            </w:r>
            <w:proofErr w:type="spellEnd"/>
            <w:r w:rsidRPr="00575021">
              <w:rPr>
                <w:rFonts w:ascii="Arial" w:hAnsi="Arial"/>
                <w:sz w:val="22"/>
              </w:rPr>
              <w:t xml:space="preserve"> + 2 vlastní pobočky</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Brandýs nad Labem</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  5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Česká Třebová</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12 </w:t>
            </w:r>
            <w:proofErr w:type="spellStart"/>
            <w:r w:rsidRPr="00575021">
              <w:rPr>
                <w:rFonts w:ascii="Arial" w:hAnsi="Arial"/>
                <w:sz w:val="22"/>
              </w:rPr>
              <w:t>neprofi</w:t>
            </w:r>
            <w:proofErr w:type="spellEnd"/>
            <w:r w:rsidRPr="00575021">
              <w:rPr>
                <w:rFonts w:ascii="Arial" w:hAnsi="Arial"/>
                <w:sz w:val="22"/>
              </w:rPr>
              <w:t xml:space="preserve"> + 1 vlastní pobočka</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Choceň</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13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Jablonné nad Orlicí</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 8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Králíky</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 5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Lanškroun</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14 </w:t>
            </w:r>
            <w:proofErr w:type="spellStart"/>
            <w:r w:rsidRPr="00575021">
              <w:rPr>
                <w:rFonts w:ascii="Arial" w:hAnsi="Arial"/>
                <w:sz w:val="22"/>
              </w:rPr>
              <w:t>neprofi</w:t>
            </w:r>
            <w:proofErr w:type="spellEnd"/>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Letohrad</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  4 </w:t>
            </w:r>
            <w:proofErr w:type="spellStart"/>
            <w:r w:rsidRPr="00575021">
              <w:rPr>
                <w:rFonts w:ascii="Arial" w:hAnsi="Arial"/>
                <w:sz w:val="22"/>
              </w:rPr>
              <w:t>neprofi</w:t>
            </w:r>
            <w:proofErr w:type="spellEnd"/>
            <w:r w:rsidRPr="00575021">
              <w:rPr>
                <w:rFonts w:ascii="Arial" w:hAnsi="Arial"/>
                <w:sz w:val="22"/>
              </w:rPr>
              <w:t xml:space="preserve"> + 2 vlastní pobočky</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Vysoké Mýto</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 1</w:t>
            </w:r>
            <w:r>
              <w:rPr>
                <w:rFonts w:ascii="Arial" w:hAnsi="Arial"/>
                <w:sz w:val="22"/>
              </w:rPr>
              <w:t>3</w:t>
            </w:r>
            <w:r w:rsidRPr="00575021">
              <w:rPr>
                <w:rFonts w:ascii="Arial" w:hAnsi="Arial"/>
                <w:sz w:val="22"/>
              </w:rPr>
              <w:t xml:space="preserve"> </w:t>
            </w:r>
            <w:proofErr w:type="spellStart"/>
            <w:r w:rsidRPr="00575021">
              <w:rPr>
                <w:rFonts w:ascii="Arial" w:hAnsi="Arial"/>
                <w:sz w:val="22"/>
              </w:rPr>
              <w:t>neprofi</w:t>
            </w:r>
            <w:proofErr w:type="spellEnd"/>
            <w:r w:rsidRPr="00575021">
              <w:rPr>
                <w:rFonts w:ascii="Arial" w:hAnsi="Arial"/>
                <w:sz w:val="22"/>
              </w:rPr>
              <w:t xml:space="preserve"> + 1 vlastní pobočka</w:t>
            </w:r>
          </w:p>
        </w:tc>
      </w:tr>
      <w:tr w:rsidR="00FE6E8B" w:rsidTr="00FE6E8B">
        <w:tc>
          <w:tcPr>
            <w:tcW w:w="1384" w:type="dxa"/>
          </w:tcPr>
          <w:p w:rsidR="00FE6E8B" w:rsidRPr="00575021" w:rsidRDefault="00FE6E8B" w:rsidP="00737CA1">
            <w:pPr>
              <w:tabs>
                <w:tab w:val="left" w:pos="1080"/>
              </w:tabs>
              <w:rPr>
                <w:rFonts w:ascii="Arial" w:hAnsi="Arial"/>
                <w:sz w:val="22"/>
              </w:rPr>
            </w:pPr>
          </w:p>
        </w:tc>
        <w:tc>
          <w:tcPr>
            <w:tcW w:w="1985" w:type="dxa"/>
          </w:tcPr>
          <w:p w:rsidR="00FE6E8B" w:rsidRPr="00575021" w:rsidRDefault="00FE6E8B" w:rsidP="00737CA1">
            <w:pPr>
              <w:tabs>
                <w:tab w:val="left" w:pos="1080"/>
              </w:tabs>
              <w:rPr>
                <w:rFonts w:ascii="Arial" w:hAnsi="Arial"/>
                <w:sz w:val="22"/>
              </w:rPr>
            </w:pPr>
          </w:p>
        </w:tc>
        <w:tc>
          <w:tcPr>
            <w:tcW w:w="1984" w:type="dxa"/>
          </w:tcPr>
          <w:p w:rsidR="00FE6E8B" w:rsidRPr="00575021" w:rsidRDefault="00FE6E8B" w:rsidP="00737CA1">
            <w:pPr>
              <w:tabs>
                <w:tab w:val="left" w:pos="1080"/>
              </w:tabs>
              <w:rPr>
                <w:rFonts w:ascii="Arial" w:hAnsi="Arial"/>
                <w:sz w:val="22"/>
              </w:rPr>
            </w:pPr>
            <w:r w:rsidRPr="00575021">
              <w:rPr>
                <w:rFonts w:ascii="Arial" w:hAnsi="Arial"/>
                <w:sz w:val="22"/>
              </w:rPr>
              <w:t>Žamberk</w:t>
            </w:r>
          </w:p>
        </w:tc>
        <w:tc>
          <w:tcPr>
            <w:tcW w:w="1418" w:type="dxa"/>
          </w:tcPr>
          <w:p w:rsidR="00FE6E8B" w:rsidRPr="00575021" w:rsidRDefault="00FE6E8B" w:rsidP="00737CA1">
            <w:pPr>
              <w:tabs>
                <w:tab w:val="left" w:pos="1080"/>
              </w:tabs>
              <w:rPr>
                <w:rFonts w:ascii="Arial" w:hAnsi="Arial"/>
                <w:sz w:val="22"/>
              </w:rPr>
            </w:pPr>
            <w:r w:rsidRPr="00575021">
              <w:rPr>
                <w:rFonts w:ascii="Arial" w:hAnsi="Arial"/>
                <w:sz w:val="22"/>
              </w:rPr>
              <w:t>Ano</w:t>
            </w:r>
          </w:p>
        </w:tc>
        <w:tc>
          <w:tcPr>
            <w:tcW w:w="2517" w:type="dxa"/>
          </w:tcPr>
          <w:p w:rsidR="00FE6E8B" w:rsidRPr="00575021" w:rsidRDefault="00FE6E8B" w:rsidP="00737CA1">
            <w:pPr>
              <w:tabs>
                <w:tab w:val="left" w:pos="1080"/>
              </w:tabs>
              <w:rPr>
                <w:rFonts w:ascii="Arial" w:hAnsi="Arial"/>
                <w:sz w:val="22"/>
              </w:rPr>
            </w:pPr>
            <w:r w:rsidRPr="00575021">
              <w:rPr>
                <w:rFonts w:ascii="Arial" w:hAnsi="Arial"/>
                <w:sz w:val="22"/>
              </w:rPr>
              <w:t xml:space="preserve"> 14 </w:t>
            </w:r>
            <w:proofErr w:type="spellStart"/>
            <w:r w:rsidRPr="00575021">
              <w:rPr>
                <w:rFonts w:ascii="Arial" w:hAnsi="Arial"/>
                <w:sz w:val="22"/>
              </w:rPr>
              <w:t>neprofi</w:t>
            </w:r>
            <w:proofErr w:type="spellEnd"/>
          </w:p>
        </w:tc>
      </w:tr>
      <w:tr w:rsidR="00FE6E8B" w:rsidRPr="00575021" w:rsidTr="00C24522">
        <w:tc>
          <w:tcPr>
            <w:tcW w:w="1384" w:type="dxa"/>
            <w:shd w:val="clear" w:color="auto" w:fill="61C759"/>
          </w:tcPr>
          <w:p w:rsidR="00FE6E8B" w:rsidRPr="00575021" w:rsidRDefault="00FE6E8B" w:rsidP="00737CA1">
            <w:pPr>
              <w:tabs>
                <w:tab w:val="left" w:pos="1080"/>
              </w:tabs>
              <w:rPr>
                <w:rFonts w:ascii="Arial" w:hAnsi="Arial"/>
                <w:b/>
                <w:sz w:val="22"/>
              </w:rPr>
            </w:pPr>
            <w:r w:rsidRPr="00575021">
              <w:rPr>
                <w:rFonts w:ascii="Arial" w:hAnsi="Arial"/>
                <w:b/>
                <w:sz w:val="22"/>
              </w:rPr>
              <w:t>Celkem</w:t>
            </w:r>
          </w:p>
        </w:tc>
        <w:tc>
          <w:tcPr>
            <w:tcW w:w="1985" w:type="dxa"/>
            <w:shd w:val="clear" w:color="auto" w:fill="61C759"/>
          </w:tcPr>
          <w:p w:rsidR="00FE6E8B" w:rsidRPr="00575021" w:rsidRDefault="00FE6E8B" w:rsidP="00737CA1">
            <w:pPr>
              <w:tabs>
                <w:tab w:val="left" w:pos="1080"/>
              </w:tabs>
              <w:rPr>
                <w:rFonts w:ascii="Arial" w:hAnsi="Arial"/>
                <w:b/>
                <w:sz w:val="22"/>
              </w:rPr>
            </w:pPr>
            <w:r w:rsidRPr="00575021">
              <w:rPr>
                <w:rFonts w:ascii="Arial" w:hAnsi="Arial"/>
                <w:b/>
                <w:sz w:val="22"/>
              </w:rPr>
              <w:t>1 KK + 3 PK</w:t>
            </w:r>
          </w:p>
        </w:tc>
        <w:tc>
          <w:tcPr>
            <w:tcW w:w="1984" w:type="dxa"/>
            <w:shd w:val="clear" w:color="auto" w:fill="61C759"/>
          </w:tcPr>
          <w:p w:rsidR="00FE6E8B" w:rsidRPr="0042170B" w:rsidRDefault="00FE6E8B" w:rsidP="00737CA1">
            <w:pPr>
              <w:tabs>
                <w:tab w:val="left" w:pos="1080"/>
              </w:tabs>
              <w:rPr>
                <w:rFonts w:ascii="Arial" w:hAnsi="Arial"/>
                <w:b/>
                <w:sz w:val="22"/>
              </w:rPr>
            </w:pPr>
            <w:r w:rsidRPr="0042170B">
              <w:rPr>
                <w:rFonts w:ascii="Arial" w:hAnsi="Arial"/>
                <w:b/>
                <w:sz w:val="22"/>
              </w:rPr>
              <w:t>39</w:t>
            </w:r>
            <w:r>
              <w:rPr>
                <w:rFonts w:ascii="Arial" w:hAnsi="Arial"/>
                <w:b/>
                <w:sz w:val="22"/>
              </w:rPr>
              <w:t xml:space="preserve"> </w:t>
            </w:r>
            <w:proofErr w:type="spellStart"/>
            <w:r>
              <w:rPr>
                <w:rFonts w:ascii="Arial" w:hAnsi="Arial"/>
                <w:b/>
                <w:sz w:val="22"/>
              </w:rPr>
              <w:t>profi</w:t>
            </w:r>
            <w:proofErr w:type="spellEnd"/>
          </w:p>
        </w:tc>
        <w:tc>
          <w:tcPr>
            <w:tcW w:w="1418" w:type="dxa"/>
            <w:shd w:val="clear" w:color="auto" w:fill="61C759"/>
          </w:tcPr>
          <w:p w:rsidR="00FE6E8B" w:rsidRPr="00575021" w:rsidRDefault="00FE6E8B" w:rsidP="00737CA1">
            <w:pPr>
              <w:tabs>
                <w:tab w:val="left" w:pos="1080"/>
              </w:tabs>
              <w:rPr>
                <w:rFonts w:ascii="Arial" w:hAnsi="Arial"/>
                <w:b/>
                <w:sz w:val="22"/>
              </w:rPr>
            </w:pPr>
          </w:p>
        </w:tc>
        <w:tc>
          <w:tcPr>
            <w:tcW w:w="2517" w:type="dxa"/>
            <w:shd w:val="clear" w:color="auto" w:fill="61C759"/>
          </w:tcPr>
          <w:p w:rsidR="00FE6E8B" w:rsidRPr="0042170B" w:rsidRDefault="00FE6E8B" w:rsidP="00737CA1">
            <w:pPr>
              <w:tabs>
                <w:tab w:val="left" w:pos="1080"/>
              </w:tabs>
              <w:rPr>
                <w:rFonts w:ascii="Arial" w:hAnsi="Arial"/>
                <w:b/>
                <w:sz w:val="22"/>
              </w:rPr>
            </w:pPr>
            <w:r w:rsidRPr="0042170B">
              <w:rPr>
                <w:rFonts w:ascii="Arial" w:hAnsi="Arial"/>
                <w:b/>
                <w:sz w:val="22"/>
              </w:rPr>
              <w:t>35</w:t>
            </w:r>
            <w:r w:rsidR="00626874">
              <w:rPr>
                <w:rFonts w:ascii="Arial" w:hAnsi="Arial"/>
                <w:b/>
                <w:sz w:val="22"/>
              </w:rPr>
              <w:t>3 + 26 poboček= 379</w:t>
            </w:r>
            <w:r w:rsidRPr="0042170B">
              <w:rPr>
                <w:rFonts w:ascii="Arial" w:hAnsi="Arial"/>
                <w:b/>
                <w:sz w:val="22"/>
              </w:rPr>
              <w:t xml:space="preserve"> </w:t>
            </w:r>
            <w:proofErr w:type="spellStart"/>
            <w:r w:rsidRPr="0042170B">
              <w:rPr>
                <w:rFonts w:ascii="Arial" w:hAnsi="Arial"/>
                <w:b/>
                <w:sz w:val="22"/>
              </w:rPr>
              <w:t>neprofi</w:t>
            </w:r>
            <w:proofErr w:type="spellEnd"/>
          </w:p>
        </w:tc>
      </w:tr>
    </w:tbl>
    <w:p w:rsidR="00FE6E8B" w:rsidRPr="00900BED" w:rsidRDefault="00FE6E8B" w:rsidP="00FE6E8B">
      <w:pPr>
        <w:tabs>
          <w:tab w:val="left" w:pos="1080"/>
        </w:tabs>
        <w:rPr>
          <w:rFonts w:ascii="Arial" w:hAnsi="Arial"/>
          <w:i/>
          <w:sz w:val="22"/>
        </w:rPr>
      </w:pPr>
      <w:r w:rsidRPr="00900BED">
        <w:rPr>
          <w:rFonts w:ascii="Arial" w:hAnsi="Arial"/>
          <w:i/>
          <w:sz w:val="22"/>
        </w:rPr>
        <w:t xml:space="preserve">Pozn. V Pardubicích jsou evidovány </w:t>
      </w:r>
      <w:r w:rsidRPr="00900BED">
        <w:rPr>
          <w:rFonts w:ascii="Arial" w:hAnsi="Arial"/>
          <w:b/>
          <w:i/>
          <w:sz w:val="22"/>
        </w:rPr>
        <w:t>další 3 městské knihovny</w:t>
      </w:r>
      <w:r w:rsidRPr="00900BED">
        <w:rPr>
          <w:rFonts w:ascii="Arial" w:hAnsi="Arial"/>
          <w:i/>
          <w:sz w:val="22"/>
        </w:rPr>
        <w:t>, které nejsou obsluhovány z RF. Jedná se o tři největší bývalé pobočky krajské knihovny, které byly delimitovány v roce 2002 z bývalé Okresní knihovny Pardubice.</w:t>
      </w:r>
    </w:p>
    <w:p w:rsidR="00FE6E8B" w:rsidRPr="00EF180A" w:rsidRDefault="00FE6E8B" w:rsidP="00E93CEE">
      <w:pPr>
        <w:tabs>
          <w:tab w:val="left" w:pos="1080"/>
        </w:tabs>
        <w:rPr>
          <w:rFonts w:ascii="Arial" w:hAnsi="Arial"/>
          <w:i/>
        </w:rPr>
      </w:pPr>
      <w:r w:rsidRPr="00900BED">
        <w:rPr>
          <w:rFonts w:ascii="Arial" w:hAnsi="Arial"/>
          <w:i/>
          <w:sz w:val="22"/>
        </w:rPr>
        <w:t xml:space="preserve">Celkový počet </w:t>
      </w:r>
      <w:proofErr w:type="spellStart"/>
      <w:r w:rsidRPr="00900BED">
        <w:rPr>
          <w:rFonts w:ascii="Arial" w:hAnsi="Arial"/>
          <w:i/>
          <w:sz w:val="22"/>
        </w:rPr>
        <w:t>profi</w:t>
      </w:r>
      <w:proofErr w:type="spellEnd"/>
      <w:r w:rsidRPr="00900BED">
        <w:rPr>
          <w:rFonts w:ascii="Arial" w:hAnsi="Arial"/>
          <w:i/>
          <w:sz w:val="22"/>
        </w:rPr>
        <w:t xml:space="preserve"> knihoven v </w:t>
      </w:r>
      <w:proofErr w:type="spellStart"/>
      <w:r w:rsidRPr="00900BED">
        <w:rPr>
          <w:rFonts w:ascii="Arial" w:hAnsi="Arial"/>
          <w:i/>
          <w:sz w:val="22"/>
        </w:rPr>
        <w:t>Pk</w:t>
      </w:r>
      <w:proofErr w:type="spellEnd"/>
      <w:r w:rsidRPr="00900BED">
        <w:rPr>
          <w:rFonts w:ascii="Arial" w:hAnsi="Arial"/>
          <w:i/>
          <w:sz w:val="22"/>
        </w:rPr>
        <w:t xml:space="preserve"> je tedy 45 + 1 KK. </w:t>
      </w:r>
    </w:p>
    <w:p w:rsidR="00FE6E8B" w:rsidRDefault="00FE6E8B" w:rsidP="00FE6E8B">
      <w:pPr>
        <w:tabs>
          <w:tab w:val="left" w:pos="1080"/>
        </w:tabs>
        <w:jc w:val="both"/>
        <w:rPr>
          <w:rFonts w:ascii="Arial" w:hAnsi="Arial"/>
        </w:rPr>
      </w:pPr>
    </w:p>
    <w:p w:rsidR="00334C2D" w:rsidRPr="00334C2D" w:rsidRDefault="00FE6E8B" w:rsidP="00334C2D">
      <w:pPr>
        <w:spacing w:after="120"/>
        <w:ind w:firstLine="340"/>
        <w:jc w:val="both"/>
        <w:rPr>
          <w:rFonts w:ascii="Arial" w:hAnsi="Arial"/>
        </w:rPr>
      </w:pPr>
      <w:r>
        <w:rPr>
          <w:rFonts w:ascii="Arial" w:hAnsi="Arial"/>
        </w:rPr>
        <w:t>Rok 201</w:t>
      </w:r>
      <w:r w:rsidR="00334C2D">
        <w:rPr>
          <w:rFonts w:ascii="Arial" w:hAnsi="Arial"/>
        </w:rPr>
        <w:t>7</w:t>
      </w:r>
      <w:r>
        <w:rPr>
          <w:rFonts w:ascii="Arial" w:hAnsi="Arial"/>
        </w:rPr>
        <w:t xml:space="preserve"> přinesl v síti knihoven pouze nepatrné změny. Stavy knihoven se mění v regionech pouze v jednotkách a většinou současně směrem nahoru i dolů, takže celkový počet není příliš ovlivněn. </w:t>
      </w:r>
      <w:r w:rsidR="00334C2D" w:rsidRPr="00334C2D">
        <w:rPr>
          <w:rFonts w:ascii="Arial" w:hAnsi="Arial"/>
        </w:rPr>
        <w:t>Oproti roku 2016 se počet knihoven zvýšil o jednu. Na Pardubicku v roce 2016 Kladruby nad Labem zaevidovaly svou knihovnu a v roce 2017 spustily její řádný provoz.</w:t>
      </w:r>
      <w:r w:rsidR="00334C2D">
        <w:rPr>
          <w:rFonts w:ascii="Arial" w:hAnsi="Arial"/>
        </w:rPr>
        <w:t xml:space="preserve"> </w:t>
      </w:r>
      <w:r w:rsidR="00334C2D" w:rsidRPr="00334C2D">
        <w:rPr>
          <w:rFonts w:ascii="Arial" w:hAnsi="Arial"/>
        </w:rPr>
        <w:t xml:space="preserve">V regionu Svitavy byla na konci roku 2016 zrušena knihovna v Desné, </w:t>
      </w:r>
      <w:r w:rsidR="00334C2D">
        <w:rPr>
          <w:rFonts w:ascii="Arial" w:hAnsi="Arial"/>
        </w:rPr>
        <w:t xml:space="preserve">ve sledovaném období byla však stále vedena jako </w:t>
      </w:r>
      <w:r w:rsidR="00334C2D" w:rsidRPr="00334C2D">
        <w:rPr>
          <w:rFonts w:ascii="Arial" w:hAnsi="Arial"/>
        </w:rPr>
        <w:t>obsluhovan</w:t>
      </w:r>
      <w:r w:rsidR="00334C2D">
        <w:rPr>
          <w:rFonts w:ascii="Arial" w:hAnsi="Arial"/>
        </w:rPr>
        <w:t>á</w:t>
      </w:r>
      <w:r w:rsidR="00334C2D" w:rsidRPr="00334C2D">
        <w:rPr>
          <w:rFonts w:ascii="Arial" w:hAnsi="Arial"/>
        </w:rPr>
        <w:t xml:space="preserve"> knihov</w:t>
      </w:r>
      <w:r w:rsidR="00334C2D">
        <w:rPr>
          <w:rFonts w:ascii="Arial" w:hAnsi="Arial"/>
        </w:rPr>
        <w:t>na</w:t>
      </w:r>
      <w:r w:rsidR="00334C2D" w:rsidRPr="00334C2D">
        <w:rPr>
          <w:rFonts w:ascii="Arial" w:hAnsi="Arial"/>
        </w:rPr>
        <w:t xml:space="preserve"> (odpis fondu, statistický výkaz).</w:t>
      </w:r>
    </w:p>
    <w:p w:rsidR="00FE6E8B" w:rsidRPr="00334C2D" w:rsidRDefault="00FE6E8B" w:rsidP="00334C2D">
      <w:pPr>
        <w:tabs>
          <w:tab w:val="left" w:pos="1080"/>
        </w:tabs>
        <w:spacing w:after="120"/>
        <w:ind w:firstLine="340"/>
        <w:jc w:val="both"/>
        <w:rPr>
          <w:rFonts w:ascii="Arial" w:hAnsi="Arial"/>
        </w:rPr>
      </w:pPr>
    </w:p>
    <w:p w:rsidR="00FE6E8B" w:rsidRDefault="00FE6E8B" w:rsidP="00334C2D">
      <w:pPr>
        <w:tabs>
          <w:tab w:val="left" w:pos="1080"/>
        </w:tabs>
        <w:spacing w:after="120"/>
        <w:ind w:firstLine="340"/>
        <w:rPr>
          <w:rFonts w:ascii="Arial" w:hAnsi="Arial"/>
        </w:rPr>
      </w:pPr>
    </w:p>
    <w:p w:rsidR="00FE6E8B" w:rsidRPr="00B04545" w:rsidRDefault="00FE6E8B" w:rsidP="00334C2D">
      <w:pPr>
        <w:tabs>
          <w:tab w:val="left" w:pos="1080"/>
        </w:tabs>
        <w:spacing w:after="120"/>
        <w:ind w:firstLine="340"/>
        <w:rPr>
          <w:rFonts w:ascii="Arial" w:hAnsi="Arial"/>
        </w:rPr>
      </w:pPr>
    </w:p>
    <w:p w:rsidR="00FE6E8B" w:rsidRPr="00B04545" w:rsidRDefault="00FE6E8B" w:rsidP="00334C2D">
      <w:pPr>
        <w:spacing w:after="120"/>
        <w:ind w:firstLine="340"/>
        <w:jc w:val="center"/>
        <w:rPr>
          <w:rFonts w:ascii="Arial" w:hAnsi="Arial"/>
          <w:b/>
        </w:rPr>
      </w:pPr>
      <w:r w:rsidRPr="00B04545">
        <w:rPr>
          <w:rFonts w:ascii="Arial" w:hAnsi="Arial"/>
          <w:b/>
        </w:rPr>
        <w:t>3. Poradenská a konzultační činnost</w:t>
      </w:r>
    </w:p>
    <w:p w:rsidR="00FE6E8B" w:rsidRPr="00B04545" w:rsidRDefault="00FE6E8B" w:rsidP="00334C2D">
      <w:pPr>
        <w:spacing w:after="120"/>
        <w:ind w:firstLine="340"/>
        <w:jc w:val="center"/>
        <w:rPr>
          <w:rFonts w:ascii="Arial" w:hAnsi="Arial"/>
          <w:b/>
        </w:rPr>
      </w:pPr>
    </w:p>
    <w:p w:rsidR="00FE6E8B" w:rsidRPr="00B04545" w:rsidRDefault="00FE6E8B" w:rsidP="00334C2D">
      <w:pPr>
        <w:spacing w:after="120"/>
        <w:ind w:firstLine="340"/>
        <w:jc w:val="both"/>
        <w:rPr>
          <w:rFonts w:ascii="Arial" w:hAnsi="Arial"/>
        </w:rPr>
      </w:pPr>
      <w:r w:rsidRPr="00B04545">
        <w:rPr>
          <w:rFonts w:ascii="Arial" w:hAnsi="Arial"/>
        </w:rPr>
        <w:t xml:space="preserve">Počet konzultací v rámci </w:t>
      </w:r>
      <w:proofErr w:type="spellStart"/>
      <w:r w:rsidRPr="00B04545">
        <w:rPr>
          <w:rFonts w:ascii="Arial" w:hAnsi="Arial"/>
        </w:rPr>
        <w:t>Pk</w:t>
      </w:r>
      <w:proofErr w:type="spellEnd"/>
      <w:r w:rsidRPr="00B04545">
        <w:rPr>
          <w:rFonts w:ascii="Arial" w:hAnsi="Arial"/>
        </w:rPr>
        <w:t xml:space="preserve"> </w:t>
      </w:r>
      <w:r w:rsidR="00062727" w:rsidRPr="00B04545">
        <w:rPr>
          <w:rFonts w:ascii="Arial" w:hAnsi="Arial"/>
        </w:rPr>
        <w:t>klesl na 2 127</w:t>
      </w:r>
      <w:r w:rsidRPr="00B04545">
        <w:rPr>
          <w:rFonts w:ascii="Arial" w:hAnsi="Arial"/>
        </w:rPr>
        <w:t xml:space="preserve"> (o 8</w:t>
      </w:r>
      <w:r w:rsidR="00062727" w:rsidRPr="00B04545">
        <w:rPr>
          <w:rFonts w:ascii="Arial" w:hAnsi="Arial"/>
        </w:rPr>
        <w:t>88</w:t>
      </w:r>
      <w:r w:rsidRPr="00B04545">
        <w:rPr>
          <w:rFonts w:ascii="Arial" w:hAnsi="Arial"/>
        </w:rPr>
        <w:t>), rovněž počet metodických návštěv, který v předchozím roce 201</w:t>
      </w:r>
      <w:r w:rsidR="00062727" w:rsidRPr="00B04545">
        <w:rPr>
          <w:rFonts w:ascii="Arial" w:hAnsi="Arial"/>
        </w:rPr>
        <w:t>6</w:t>
      </w:r>
      <w:r w:rsidRPr="00B04545">
        <w:rPr>
          <w:rFonts w:ascii="Arial" w:hAnsi="Arial"/>
        </w:rPr>
        <w:t xml:space="preserve"> vykázal </w:t>
      </w:r>
      <w:r w:rsidR="00062727" w:rsidRPr="00B04545">
        <w:rPr>
          <w:rFonts w:ascii="Arial" w:hAnsi="Arial"/>
        </w:rPr>
        <w:t>růst</w:t>
      </w:r>
      <w:r w:rsidRPr="00B04545">
        <w:rPr>
          <w:rFonts w:ascii="Arial" w:hAnsi="Arial"/>
        </w:rPr>
        <w:t xml:space="preserve">, opět </w:t>
      </w:r>
      <w:r w:rsidR="00062727" w:rsidRPr="00B04545">
        <w:rPr>
          <w:rFonts w:ascii="Arial" w:hAnsi="Arial"/>
        </w:rPr>
        <w:t>klesl</w:t>
      </w:r>
      <w:r w:rsidRPr="00B04545">
        <w:rPr>
          <w:rFonts w:ascii="Arial" w:hAnsi="Arial"/>
        </w:rPr>
        <w:t xml:space="preserve"> </w:t>
      </w:r>
      <w:r w:rsidR="00062727" w:rsidRPr="00B04545">
        <w:rPr>
          <w:rFonts w:ascii="Arial" w:hAnsi="Arial"/>
        </w:rPr>
        <w:t>(</w:t>
      </w:r>
      <w:r w:rsidRPr="00B04545">
        <w:rPr>
          <w:rFonts w:ascii="Arial" w:hAnsi="Arial"/>
        </w:rPr>
        <w:t xml:space="preserve">o </w:t>
      </w:r>
      <w:r w:rsidR="00062727" w:rsidRPr="00B04545">
        <w:rPr>
          <w:rFonts w:ascii="Arial" w:hAnsi="Arial"/>
        </w:rPr>
        <w:t>23)</w:t>
      </w:r>
      <w:r w:rsidRPr="00B04545">
        <w:rPr>
          <w:rFonts w:ascii="Arial" w:hAnsi="Arial"/>
        </w:rPr>
        <w:t xml:space="preserve">. </w:t>
      </w:r>
      <w:r w:rsidR="00062727" w:rsidRPr="00B04545">
        <w:rPr>
          <w:rFonts w:ascii="Arial" w:hAnsi="Arial"/>
        </w:rPr>
        <w:t xml:space="preserve">V roce tak </w:t>
      </w:r>
      <w:proofErr w:type="gramStart"/>
      <w:r w:rsidR="00062727" w:rsidRPr="00B04545">
        <w:rPr>
          <w:rFonts w:ascii="Arial" w:hAnsi="Arial"/>
        </w:rPr>
        <w:t xml:space="preserve">opět </w:t>
      </w:r>
      <w:r w:rsidRPr="00B04545">
        <w:rPr>
          <w:rFonts w:ascii="Arial" w:hAnsi="Arial"/>
        </w:rPr>
        <w:t xml:space="preserve"> nebyl</w:t>
      </w:r>
      <w:proofErr w:type="gramEnd"/>
      <w:r w:rsidRPr="00B04545">
        <w:rPr>
          <w:rFonts w:ascii="Arial" w:hAnsi="Arial"/>
        </w:rPr>
        <w:t xml:space="preserve"> splněn nový celostátní standard dvou návštěv do každé knihovny za rok. Taková frekvence by ani při současném financování v našem kraji nebyla s ohledem na plánovanou výši dopravného a cestovného reálná. Návštěvy tedy představují patrně strop, který bez navýšení dotace a především úvazků není reálné překonat. Poradenská činnost </w:t>
      </w:r>
      <w:r w:rsidR="00062727" w:rsidRPr="00B04545">
        <w:rPr>
          <w:rFonts w:ascii="Arial" w:hAnsi="Arial"/>
        </w:rPr>
        <w:t>v roce 2017</w:t>
      </w:r>
      <w:r w:rsidRPr="00B04545">
        <w:rPr>
          <w:rFonts w:ascii="Arial" w:hAnsi="Arial"/>
        </w:rPr>
        <w:t xml:space="preserve"> řešila převážně otázky provozních změn (</w:t>
      </w:r>
      <w:r w:rsidR="00062727" w:rsidRPr="00B04545">
        <w:rPr>
          <w:rFonts w:ascii="Arial" w:hAnsi="Arial"/>
        </w:rPr>
        <w:t>změna AKS</w:t>
      </w:r>
      <w:r w:rsidRPr="00B04545">
        <w:rPr>
          <w:rFonts w:ascii="Arial" w:hAnsi="Arial"/>
        </w:rPr>
        <w:t xml:space="preserve">), řada knihovníků odešla do důchodu a konzultace se tak často měnily přímo v individuální vzdělávací lekce, kdy bylo třeba proškolit nové pracovníky </w:t>
      </w:r>
      <w:proofErr w:type="spellStart"/>
      <w:r w:rsidRPr="00B04545">
        <w:rPr>
          <w:rFonts w:ascii="Arial" w:hAnsi="Arial"/>
        </w:rPr>
        <w:t>neprofi</w:t>
      </w:r>
      <w:proofErr w:type="spellEnd"/>
      <w:r w:rsidR="00062727" w:rsidRPr="00B04545">
        <w:rPr>
          <w:rFonts w:ascii="Arial" w:hAnsi="Arial"/>
        </w:rPr>
        <w:t xml:space="preserve">. </w:t>
      </w:r>
      <w:r w:rsidRPr="00B04545">
        <w:rPr>
          <w:rFonts w:ascii="Arial" w:hAnsi="Arial"/>
        </w:rPr>
        <w:t xml:space="preserve">V souvislosti s tvorbou regionálního katalogu v KK neustále pokračuje čištění katalogizačních záznamů a odstraňování </w:t>
      </w:r>
      <w:r w:rsidR="00062727" w:rsidRPr="00B04545">
        <w:rPr>
          <w:rFonts w:ascii="Arial" w:hAnsi="Arial"/>
        </w:rPr>
        <w:t>duplicit.</w:t>
      </w:r>
      <w:r w:rsidRPr="00B04545">
        <w:rPr>
          <w:rFonts w:ascii="Arial" w:hAnsi="Arial"/>
        </w:rPr>
        <w:t xml:space="preserve">   </w:t>
      </w:r>
    </w:p>
    <w:p w:rsidR="00FE6E8B" w:rsidRDefault="00FE6E8B" w:rsidP="00334C2D">
      <w:pPr>
        <w:spacing w:after="120"/>
        <w:ind w:firstLine="340"/>
        <w:jc w:val="both"/>
        <w:rPr>
          <w:rFonts w:ascii="Arial" w:hAnsi="Arial"/>
        </w:rPr>
      </w:pPr>
    </w:p>
    <w:p w:rsidR="00FE6E8B" w:rsidRDefault="00FE6E8B" w:rsidP="00334C2D">
      <w:pPr>
        <w:spacing w:after="120"/>
        <w:ind w:firstLine="340"/>
        <w:jc w:val="both"/>
        <w:rPr>
          <w:rFonts w:ascii="Arial" w:hAnsi="Arial"/>
        </w:rPr>
      </w:pPr>
    </w:p>
    <w:p w:rsidR="00FE6E8B" w:rsidRDefault="00FE6E8B" w:rsidP="00334C2D">
      <w:pPr>
        <w:tabs>
          <w:tab w:val="left" w:pos="1080"/>
        </w:tabs>
        <w:spacing w:after="120"/>
        <w:ind w:firstLine="340"/>
        <w:jc w:val="center"/>
        <w:rPr>
          <w:rFonts w:ascii="Arial" w:hAnsi="Arial"/>
          <w:b/>
        </w:rPr>
      </w:pPr>
      <w:r>
        <w:rPr>
          <w:rFonts w:ascii="Arial" w:hAnsi="Arial"/>
        </w:rPr>
        <w:lastRenderedPageBreak/>
        <w:t xml:space="preserve">  </w:t>
      </w:r>
      <w:r>
        <w:rPr>
          <w:rFonts w:ascii="Arial" w:hAnsi="Arial"/>
          <w:b/>
        </w:rPr>
        <w:t>4</w:t>
      </w:r>
      <w:r w:rsidR="00334C2D">
        <w:rPr>
          <w:rFonts w:ascii="Arial" w:hAnsi="Arial"/>
          <w:b/>
        </w:rPr>
        <w:t xml:space="preserve">. </w:t>
      </w:r>
      <w:r w:rsidRPr="00577029">
        <w:rPr>
          <w:rFonts w:ascii="Arial" w:hAnsi="Arial"/>
          <w:b/>
        </w:rPr>
        <w:t>Statistika knihovnických činností</w:t>
      </w:r>
    </w:p>
    <w:p w:rsidR="00FE6E8B" w:rsidRPr="00204484" w:rsidRDefault="00FE6E8B" w:rsidP="00334C2D">
      <w:pPr>
        <w:tabs>
          <w:tab w:val="left" w:pos="1080"/>
        </w:tabs>
        <w:spacing w:after="120"/>
        <w:ind w:firstLine="340"/>
        <w:jc w:val="center"/>
        <w:rPr>
          <w:rFonts w:ascii="Arial" w:hAnsi="Arial"/>
          <w:b/>
        </w:rPr>
      </w:pPr>
    </w:p>
    <w:p w:rsidR="00FE6E8B" w:rsidRPr="00204484" w:rsidRDefault="00FE6E8B" w:rsidP="00334C2D">
      <w:pPr>
        <w:tabs>
          <w:tab w:val="left" w:pos="1080"/>
        </w:tabs>
        <w:spacing w:after="120"/>
        <w:ind w:firstLine="340"/>
        <w:jc w:val="both"/>
        <w:rPr>
          <w:rFonts w:ascii="Arial" w:hAnsi="Arial"/>
        </w:rPr>
      </w:pPr>
      <w:r>
        <w:rPr>
          <w:rFonts w:ascii="Arial" w:hAnsi="Arial"/>
        </w:rPr>
        <w:t>Počet obsloužených knihoven je</w:t>
      </w:r>
      <w:r w:rsidRPr="00204484">
        <w:rPr>
          <w:rFonts w:ascii="Arial" w:hAnsi="Arial"/>
        </w:rPr>
        <w:t xml:space="preserve"> v tomto standardu </w:t>
      </w:r>
      <w:r>
        <w:rPr>
          <w:rFonts w:ascii="Arial" w:hAnsi="Arial"/>
        </w:rPr>
        <w:t xml:space="preserve">vždy </w:t>
      </w:r>
      <w:proofErr w:type="gramStart"/>
      <w:r w:rsidRPr="00204484">
        <w:rPr>
          <w:rFonts w:ascii="Arial" w:hAnsi="Arial"/>
        </w:rPr>
        <w:t>větší než</w:t>
      </w:r>
      <w:proofErr w:type="gramEnd"/>
      <w:r w:rsidRPr="00204484">
        <w:rPr>
          <w:rFonts w:ascii="Arial" w:hAnsi="Arial"/>
        </w:rPr>
        <w:t xml:space="preserve"> je počet evidovaných knihoven v kraji. Ve statistice jsou ze zákona šetřeny všechny knihovny, které sice třeba nepracují, ale ani nebyly po roce 2002 zrušeny</w:t>
      </w:r>
      <w:r>
        <w:rPr>
          <w:rFonts w:ascii="Arial" w:hAnsi="Arial"/>
        </w:rPr>
        <w:t xml:space="preserve"> a také</w:t>
      </w:r>
      <w:r w:rsidRPr="00204484">
        <w:rPr>
          <w:rFonts w:ascii="Arial" w:hAnsi="Arial"/>
        </w:rPr>
        <w:t xml:space="preserve"> knihovny neevidované podle knihovního zákona. V regionu Pardubice </w:t>
      </w:r>
      <w:r>
        <w:rPr>
          <w:rFonts w:ascii="Arial" w:hAnsi="Arial"/>
        </w:rPr>
        <w:t>stále ještě přetrvává jedna neevidovaná knihovna v </w:t>
      </w:r>
      <w:proofErr w:type="spellStart"/>
      <w:r>
        <w:rPr>
          <w:rFonts w:ascii="Arial" w:hAnsi="Arial"/>
        </w:rPr>
        <w:t>Kolesách</w:t>
      </w:r>
      <w:proofErr w:type="spellEnd"/>
      <w:r>
        <w:rPr>
          <w:rFonts w:ascii="Arial" w:hAnsi="Arial"/>
        </w:rPr>
        <w:t xml:space="preserve">, jejím zřizovatelem je obec Kladruby nad Labem, která se rozhoduje, jak s touto knihovnou naloží poté, co zaevidovala svou hlavní knihovnu na MK ČR a vyžádala si pomoc a konzultace metodiků KK. Ve statistice jsou rovněž ještě šetřeny knihovny, které byly v průběhu roku zrušeny, takže se jejich fondy musely ve výkazech odepsat a spadají sem rovněž zmíněné 3 </w:t>
      </w:r>
      <w:proofErr w:type="spellStart"/>
      <w:r>
        <w:rPr>
          <w:rFonts w:ascii="Arial" w:hAnsi="Arial"/>
        </w:rPr>
        <w:t>profi</w:t>
      </w:r>
      <w:proofErr w:type="spellEnd"/>
      <w:r>
        <w:rPr>
          <w:rFonts w:ascii="Arial" w:hAnsi="Arial"/>
        </w:rPr>
        <w:t xml:space="preserve"> knihovny na území města. Rovněž je zde započtena KK.</w:t>
      </w:r>
    </w:p>
    <w:p w:rsidR="00FE6E8B" w:rsidRDefault="00FE6E8B" w:rsidP="00334C2D">
      <w:pPr>
        <w:tabs>
          <w:tab w:val="left" w:pos="1080"/>
        </w:tabs>
        <w:spacing w:after="120"/>
        <w:ind w:firstLine="340"/>
        <w:jc w:val="both"/>
        <w:rPr>
          <w:rFonts w:ascii="Arial" w:hAnsi="Arial"/>
        </w:rPr>
      </w:pPr>
      <w:r>
        <w:rPr>
          <w:rFonts w:ascii="Arial" w:hAnsi="Arial"/>
        </w:rPr>
        <w:t xml:space="preserve">     </w:t>
      </w:r>
    </w:p>
    <w:p w:rsidR="00FE6E8B" w:rsidRDefault="00FE6E8B" w:rsidP="00334C2D">
      <w:pPr>
        <w:spacing w:after="120"/>
        <w:ind w:firstLine="340"/>
        <w:jc w:val="both"/>
        <w:rPr>
          <w:rFonts w:ascii="Arial" w:hAnsi="Arial"/>
        </w:rPr>
      </w:pPr>
    </w:p>
    <w:p w:rsidR="00FE6E8B" w:rsidRPr="0042007A" w:rsidRDefault="00FE6E8B" w:rsidP="00334C2D">
      <w:pPr>
        <w:spacing w:after="120"/>
        <w:ind w:firstLine="340"/>
        <w:jc w:val="both"/>
        <w:rPr>
          <w:rFonts w:ascii="Arial" w:hAnsi="Arial"/>
        </w:rPr>
      </w:pPr>
    </w:p>
    <w:p w:rsidR="00FE6E8B" w:rsidRDefault="00334C2D" w:rsidP="00334C2D">
      <w:pPr>
        <w:spacing w:after="120"/>
        <w:jc w:val="center"/>
        <w:outlineLvl w:val="0"/>
        <w:rPr>
          <w:rFonts w:ascii="Arial" w:hAnsi="Arial"/>
          <w:b/>
        </w:rPr>
      </w:pPr>
      <w:r>
        <w:rPr>
          <w:rFonts w:ascii="Arial" w:hAnsi="Arial"/>
          <w:b/>
        </w:rPr>
        <w:t xml:space="preserve">5. </w:t>
      </w:r>
      <w:r w:rsidR="00FE6E8B" w:rsidRPr="00B70034">
        <w:rPr>
          <w:rFonts w:ascii="Arial" w:hAnsi="Arial"/>
          <w:b/>
        </w:rPr>
        <w:t>Vzdělávání</w:t>
      </w:r>
    </w:p>
    <w:p w:rsidR="00FE6E8B" w:rsidRPr="00B96C3F" w:rsidRDefault="00FE6E8B" w:rsidP="00334C2D">
      <w:pPr>
        <w:spacing w:after="120"/>
        <w:ind w:left="1080" w:firstLine="340"/>
        <w:jc w:val="center"/>
        <w:outlineLvl w:val="0"/>
        <w:rPr>
          <w:rFonts w:ascii="Arial" w:hAnsi="Arial"/>
          <w:b/>
        </w:rPr>
      </w:pPr>
    </w:p>
    <w:p w:rsidR="00FE6E8B" w:rsidRPr="00737CA1" w:rsidRDefault="00AC1570" w:rsidP="00334C2D">
      <w:pPr>
        <w:tabs>
          <w:tab w:val="left" w:pos="360"/>
        </w:tabs>
        <w:spacing w:after="120"/>
        <w:ind w:firstLine="340"/>
        <w:jc w:val="both"/>
        <w:rPr>
          <w:rFonts w:ascii="Arial" w:hAnsi="Arial" w:cs="Arial"/>
        </w:rPr>
      </w:pPr>
      <w:r w:rsidRPr="00AC1570">
        <w:rPr>
          <w:rFonts w:ascii="Arial" w:hAnsi="Arial"/>
        </w:rPr>
        <w:t>V souvislosti s přechodem na nové AKS</w:t>
      </w:r>
      <w:r w:rsidR="00FE6E8B" w:rsidRPr="00AC1570">
        <w:rPr>
          <w:rFonts w:ascii="Arial" w:hAnsi="Arial"/>
        </w:rPr>
        <w:t xml:space="preserve"> proběhly v KK na počátku roku 201</w:t>
      </w:r>
      <w:r w:rsidRPr="00AC1570">
        <w:rPr>
          <w:rFonts w:ascii="Arial" w:hAnsi="Arial"/>
        </w:rPr>
        <w:t>7</w:t>
      </w:r>
      <w:r w:rsidR="00FE6E8B" w:rsidRPr="00AC1570">
        <w:rPr>
          <w:rFonts w:ascii="Arial" w:hAnsi="Arial"/>
        </w:rPr>
        <w:t xml:space="preserve"> </w:t>
      </w:r>
      <w:r w:rsidRPr="00AC1570">
        <w:rPr>
          <w:rFonts w:ascii="Arial" w:hAnsi="Arial"/>
        </w:rPr>
        <w:t xml:space="preserve">prezentace AKS </w:t>
      </w:r>
      <w:proofErr w:type="spellStart"/>
      <w:r w:rsidRPr="00AC1570">
        <w:rPr>
          <w:rFonts w:ascii="Arial" w:hAnsi="Arial"/>
        </w:rPr>
        <w:t>Tritius</w:t>
      </w:r>
      <w:proofErr w:type="spellEnd"/>
      <w:r w:rsidRPr="00AC1570">
        <w:rPr>
          <w:rFonts w:ascii="Arial" w:hAnsi="Arial"/>
        </w:rPr>
        <w:t xml:space="preserve">, </w:t>
      </w:r>
      <w:proofErr w:type="spellStart"/>
      <w:r w:rsidRPr="00AC1570">
        <w:rPr>
          <w:rFonts w:ascii="Arial" w:hAnsi="Arial"/>
        </w:rPr>
        <w:t>Koha</w:t>
      </w:r>
      <w:proofErr w:type="spellEnd"/>
      <w:r w:rsidRPr="00AC1570">
        <w:rPr>
          <w:rFonts w:ascii="Arial" w:hAnsi="Arial"/>
        </w:rPr>
        <w:t xml:space="preserve"> a </w:t>
      </w:r>
      <w:proofErr w:type="spellStart"/>
      <w:r w:rsidRPr="00AC1570">
        <w:rPr>
          <w:rFonts w:ascii="Arial" w:hAnsi="Arial"/>
        </w:rPr>
        <w:t>Verbis</w:t>
      </w:r>
      <w:proofErr w:type="spellEnd"/>
      <w:r w:rsidRPr="00AC1570">
        <w:rPr>
          <w:rFonts w:ascii="Arial" w:hAnsi="Arial"/>
        </w:rPr>
        <w:t xml:space="preserve">. V únoru pokračovalo třetí </w:t>
      </w:r>
      <w:r w:rsidR="00FE6E8B" w:rsidRPr="00AC1570">
        <w:rPr>
          <w:rFonts w:ascii="Arial" w:hAnsi="Arial"/>
        </w:rPr>
        <w:t>lekc</w:t>
      </w:r>
      <w:r w:rsidRPr="00AC1570">
        <w:rPr>
          <w:rFonts w:ascii="Arial" w:hAnsi="Arial"/>
        </w:rPr>
        <w:t>í</w:t>
      </w:r>
      <w:r w:rsidR="00FE6E8B" w:rsidRPr="00AC1570">
        <w:rPr>
          <w:rFonts w:ascii="Arial" w:hAnsi="Arial"/>
        </w:rPr>
        <w:t xml:space="preserve"> Pedagogické minim</w:t>
      </w:r>
      <w:r w:rsidRPr="00AC1570">
        <w:rPr>
          <w:rFonts w:ascii="Arial" w:hAnsi="Arial"/>
        </w:rPr>
        <w:t>um</w:t>
      </w:r>
      <w:r w:rsidR="00FE6E8B" w:rsidRPr="00AC1570">
        <w:rPr>
          <w:rFonts w:ascii="Arial" w:hAnsi="Arial"/>
        </w:rPr>
        <w:t xml:space="preserve"> s</w:t>
      </w:r>
      <w:r w:rsidR="009D2C0E">
        <w:rPr>
          <w:rFonts w:ascii="Arial" w:hAnsi="Arial"/>
        </w:rPr>
        <w:t xml:space="preserve"> </w:t>
      </w:r>
      <w:r w:rsidR="00FE6E8B" w:rsidRPr="00AC1570">
        <w:rPr>
          <w:rFonts w:ascii="Arial" w:hAnsi="Arial"/>
        </w:rPr>
        <w:t> Mgr. Mazáčovou, Ph.D.</w:t>
      </w:r>
      <w:r w:rsidR="00B11E46">
        <w:rPr>
          <w:rFonts w:ascii="Arial" w:hAnsi="Arial"/>
        </w:rPr>
        <w:t xml:space="preserve">, následované </w:t>
      </w:r>
      <w:r w:rsidR="009D2C0E">
        <w:rPr>
          <w:rFonts w:ascii="Arial" w:hAnsi="Arial"/>
        </w:rPr>
        <w:t>seminářem</w:t>
      </w:r>
      <w:r w:rsidR="00B11E46">
        <w:rPr>
          <w:rFonts w:ascii="Arial" w:hAnsi="Arial"/>
        </w:rPr>
        <w:t xml:space="preserve"> veden</w:t>
      </w:r>
      <w:r w:rsidR="009D2C0E">
        <w:rPr>
          <w:rFonts w:ascii="Arial" w:hAnsi="Arial"/>
        </w:rPr>
        <w:t xml:space="preserve">ým K. </w:t>
      </w:r>
      <w:proofErr w:type="spellStart"/>
      <w:r w:rsidR="009D2C0E">
        <w:rPr>
          <w:rFonts w:ascii="Arial" w:hAnsi="Arial"/>
        </w:rPr>
        <w:t>Durecovou</w:t>
      </w:r>
      <w:proofErr w:type="spellEnd"/>
      <w:r w:rsidR="009D2C0E">
        <w:rPr>
          <w:rFonts w:ascii="Arial" w:hAnsi="Arial"/>
        </w:rPr>
        <w:t>, který</w:t>
      </w:r>
      <w:r w:rsidR="00B11E46">
        <w:rPr>
          <w:rFonts w:ascii="Arial" w:hAnsi="Arial"/>
        </w:rPr>
        <w:t xml:space="preserve"> se věnoval Komunikaci s problémovými uživateli.</w:t>
      </w:r>
      <w:r w:rsidR="00FE6E8B" w:rsidRPr="00AC1570">
        <w:rPr>
          <w:rFonts w:ascii="Arial" w:hAnsi="Arial"/>
        </w:rPr>
        <w:t xml:space="preserve"> Pro pracovníky dětských oddělení</w:t>
      </w:r>
      <w:r w:rsidRPr="00AC1570">
        <w:rPr>
          <w:rFonts w:ascii="Arial" w:hAnsi="Arial"/>
        </w:rPr>
        <w:t xml:space="preserve"> byla uspořádána akce s doc. Malým, Ph.D. o Literatuře pro děti a mládež v novém miléniu</w:t>
      </w:r>
      <w:r w:rsidRPr="00737CA1">
        <w:rPr>
          <w:rFonts w:ascii="Arial" w:hAnsi="Arial"/>
        </w:rPr>
        <w:t>.</w:t>
      </w:r>
      <w:r w:rsidR="00FE6E8B" w:rsidRPr="00737CA1">
        <w:rPr>
          <w:rFonts w:ascii="Arial" w:hAnsi="Arial"/>
        </w:rPr>
        <w:t xml:space="preserve"> </w:t>
      </w:r>
      <w:r w:rsidR="00737CA1" w:rsidRPr="00737CA1">
        <w:rPr>
          <w:rFonts w:ascii="Arial" w:hAnsi="Arial"/>
        </w:rPr>
        <w:t>V září proběhlo třídenní školení vedené Z. Bartlem o autoritách určené pro knihovníky z celé republiky.</w:t>
      </w:r>
      <w:r w:rsidR="00FE6E8B" w:rsidRPr="00737CA1">
        <w:rPr>
          <w:rFonts w:ascii="Arial" w:hAnsi="Arial"/>
        </w:rPr>
        <w:t xml:space="preserve"> Koncem roku 201</w:t>
      </w:r>
      <w:r w:rsidR="009D2C0E" w:rsidRPr="00737CA1">
        <w:rPr>
          <w:rFonts w:ascii="Arial" w:hAnsi="Arial"/>
        </w:rPr>
        <w:t>7</w:t>
      </w:r>
      <w:r w:rsidR="00FE6E8B" w:rsidRPr="00737CA1">
        <w:rPr>
          <w:rFonts w:ascii="Arial" w:hAnsi="Arial"/>
        </w:rPr>
        <w:t xml:space="preserve"> </w:t>
      </w:r>
      <w:r w:rsidR="00737CA1" w:rsidRPr="00737CA1">
        <w:rPr>
          <w:rFonts w:ascii="Arial" w:hAnsi="Arial"/>
        </w:rPr>
        <w:t xml:space="preserve">se díky grantovým prostředkům </w:t>
      </w:r>
      <w:proofErr w:type="spellStart"/>
      <w:proofErr w:type="gramStart"/>
      <w:r w:rsidR="00737CA1" w:rsidRPr="00737CA1">
        <w:rPr>
          <w:rFonts w:ascii="Arial" w:hAnsi="Arial"/>
        </w:rPr>
        <w:t>MěK</w:t>
      </w:r>
      <w:proofErr w:type="spellEnd"/>
      <w:proofErr w:type="gramEnd"/>
      <w:r w:rsidR="00737CA1" w:rsidRPr="00737CA1">
        <w:rPr>
          <w:rFonts w:ascii="Arial" w:hAnsi="Arial"/>
        </w:rPr>
        <w:t xml:space="preserve"> Praha </w:t>
      </w:r>
      <w:proofErr w:type="gramStart"/>
      <w:r w:rsidR="00737CA1" w:rsidRPr="00737CA1">
        <w:rPr>
          <w:rFonts w:ascii="Arial" w:hAnsi="Arial"/>
        </w:rPr>
        <w:t>uskutečnila</w:t>
      </w:r>
      <w:proofErr w:type="gramEnd"/>
      <w:r w:rsidR="00737CA1" w:rsidRPr="00737CA1">
        <w:rPr>
          <w:rFonts w:ascii="Arial" w:hAnsi="Arial"/>
        </w:rPr>
        <w:t xml:space="preserve"> </w:t>
      </w:r>
      <w:r w:rsidR="00FE6E8B" w:rsidRPr="00737CA1">
        <w:rPr>
          <w:rFonts w:ascii="Arial" w:hAnsi="Arial"/>
        </w:rPr>
        <w:t>vzdělávací akce Centrální portál knihoven,</w:t>
      </w:r>
      <w:r w:rsidR="009D2C0E" w:rsidRPr="00737CA1">
        <w:rPr>
          <w:rFonts w:ascii="Arial" w:hAnsi="Arial"/>
        </w:rPr>
        <w:t xml:space="preserve"> na které bylo praktickou formou </w:t>
      </w:r>
      <w:r w:rsidR="00FE6E8B" w:rsidRPr="00737CA1">
        <w:rPr>
          <w:rFonts w:ascii="Arial" w:hAnsi="Arial"/>
        </w:rPr>
        <w:t xml:space="preserve">proškoleno </w:t>
      </w:r>
      <w:r w:rsidR="009D2C0E" w:rsidRPr="00737CA1">
        <w:rPr>
          <w:rFonts w:ascii="Arial" w:hAnsi="Arial"/>
        </w:rPr>
        <w:t>několik knihovníků Pardubického kraje</w:t>
      </w:r>
      <w:r w:rsidR="00FE6E8B" w:rsidRPr="00737CA1">
        <w:rPr>
          <w:rFonts w:ascii="Arial" w:hAnsi="Arial"/>
        </w:rPr>
        <w:t xml:space="preserve">. </w:t>
      </w:r>
      <w:r w:rsidR="00737CA1" w:rsidRPr="00737CA1">
        <w:rPr>
          <w:rFonts w:ascii="Arial" w:hAnsi="Arial"/>
        </w:rPr>
        <w:t xml:space="preserve">Posledním akcí roku 2017 byl seminář k </w:t>
      </w:r>
      <w:r w:rsidR="00737CA1" w:rsidRPr="00737CA1">
        <w:rPr>
          <w:rFonts w:ascii="Arial" w:hAnsi="Arial" w:cs="Arial"/>
          <w:shd w:val="clear" w:color="auto" w:fill="FFFFFF"/>
        </w:rPr>
        <w:t>problematice statistického vykazování výkonů knihoven vedený PhDr. Vít Richter z KI NK ČR</w:t>
      </w:r>
    </w:p>
    <w:p w:rsidR="009D2C0E" w:rsidRPr="00E12036" w:rsidRDefault="009D2C0E" w:rsidP="00334C2D">
      <w:pPr>
        <w:tabs>
          <w:tab w:val="left" w:pos="360"/>
        </w:tabs>
        <w:spacing w:after="120"/>
        <w:ind w:firstLine="340"/>
        <w:jc w:val="both"/>
        <w:rPr>
          <w:rFonts w:ascii="Arial" w:hAnsi="Arial"/>
          <w:color w:val="FF0000"/>
        </w:rPr>
      </w:pPr>
      <w:r w:rsidRPr="00737CA1">
        <w:rPr>
          <w:rFonts w:ascii="Arial" w:hAnsi="Arial"/>
        </w:rPr>
        <w:t>KK pro rok 201</w:t>
      </w:r>
      <w:r w:rsidR="006C7A6E" w:rsidRPr="00737CA1">
        <w:rPr>
          <w:rFonts w:ascii="Arial" w:hAnsi="Arial"/>
        </w:rPr>
        <w:t>7</w:t>
      </w:r>
      <w:r w:rsidRPr="00737CA1">
        <w:rPr>
          <w:rFonts w:ascii="Arial" w:hAnsi="Arial"/>
        </w:rPr>
        <w:t xml:space="preserve"> </w:t>
      </w:r>
      <w:r w:rsidR="006C7A6E" w:rsidRPr="00737CA1">
        <w:rPr>
          <w:rFonts w:ascii="Arial" w:hAnsi="Arial"/>
        </w:rPr>
        <w:t>získala</w:t>
      </w:r>
      <w:r w:rsidRPr="00737CA1">
        <w:rPr>
          <w:rFonts w:ascii="Arial" w:hAnsi="Arial"/>
        </w:rPr>
        <w:t xml:space="preserve"> prostř</w:t>
      </w:r>
      <w:r w:rsidR="006C7A6E" w:rsidRPr="00737CA1">
        <w:rPr>
          <w:rFonts w:ascii="Arial" w:hAnsi="Arial"/>
        </w:rPr>
        <w:t xml:space="preserve">edky z programu VISK 2 a díky nim </w:t>
      </w:r>
      <w:r w:rsidRPr="00737CA1">
        <w:rPr>
          <w:rFonts w:ascii="Arial" w:hAnsi="Arial"/>
        </w:rPr>
        <w:t xml:space="preserve">organizovala </w:t>
      </w:r>
      <w:r w:rsidR="006C7A6E" w:rsidRPr="00737CA1">
        <w:rPr>
          <w:rFonts w:ascii="Arial" w:hAnsi="Arial"/>
        </w:rPr>
        <w:t>celkem 8 kurzů. Celý projekt byl koncipován do 4 tematicky zaměřených lekcí (Windows 10 a novinky v oblasti informačních technologií, E-knihy, e-výpůjčky a další digitální dokumenty, Jak snadno tvořit webové stránky a jak je naplnit tím správným obsahem a Užitečné volně dostupné on-line nástroje pro knihovníky). D</w:t>
      </w:r>
      <w:r w:rsidRPr="00737CA1">
        <w:rPr>
          <w:rFonts w:ascii="Arial" w:hAnsi="Arial"/>
        </w:rPr>
        <w:t>vě lekce počítačového vzdělávání</w:t>
      </w:r>
      <w:r w:rsidR="006C7A6E" w:rsidRPr="00737CA1">
        <w:rPr>
          <w:rFonts w:ascii="Arial" w:hAnsi="Arial"/>
        </w:rPr>
        <w:t xml:space="preserve"> (Jak snadno tvořit webové stránky a jak je naplnit tím správným obsahem a Užitečné volně dostupné on-line nástroje pro knihovníky) byly kromě KK realizované také </w:t>
      </w:r>
      <w:proofErr w:type="spellStart"/>
      <w:proofErr w:type="gramStart"/>
      <w:r w:rsidR="006C7A6E" w:rsidRPr="00737CA1">
        <w:rPr>
          <w:rFonts w:ascii="Arial" w:hAnsi="Arial"/>
        </w:rPr>
        <w:t>MěK</w:t>
      </w:r>
      <w:proofErr w:type="spellEnd"/>
      <w:proofErr w:type="gramEnd"/>
      <w:r w:rsidR="006C7A6E" w:rsidRPr="00737CA1">
        <w:rPr>
          <w:rFonts w:ascii="Arial" w:hAnsi="Arial"/>
        </w:rPr>
        <w:t xml:space="preserve"> Chrudim a </w:t>
      </w:r>
      <w:proofErr w:type="spellStart"/>
      <w:r w:rsidR="006C7A6E" w:rsidRPr="00737CA1">
        <w:rPr>
          <w:rFonts w:ascii="Arial" w:hAnsi="Arial"/>
        </w:rPr>
        <w:t>MěK</w:t>
      </w:r>
      <w:proofErr w:type="spellEnd"/>
      <w:r w:rsidR="006C7A6E" w:rsidRPr="00737CA1">
        <w:rPr>
          <w:rFonts w:ascii="Arial" w:hAnsi="Arial"/>
        </w:rPr>
        <w:t xml:space="preserve"> Svitavy</w:t>
      </w:r>
      <w:r w:rsidR="006C7A6E">
        <w:rPr>
          <w:rFonts w:ascii="Arial" w:hAnsi="Arial"/>
          <w:color w:val="FF0000"/>
        </w:rPr>
        <w:t>.</w:t>
      </w:r>
    </w:p>
    <w:p w:rsidR="009D2C0E" w:rsidRDefault="009D2C0E" w:rsidP="009D2C0E">
      <w:pPr>
        <w:spacing w:after="120"/>
        <w:ind w:firstLine="340"/>
        <w:jc w:val="both"/>
        <w:rPr>
          <w:rFonts w:ascii="Arial" w:hAnsi="Arial"/>
        </w:rPr>
      </w:pPr>
      <w:r>
        <w:rPr>
          <w:rFonts w:ascii="Arial" w:hAnsi="Arial"/>
        </w:rPr>
        <w:t xml:space="preserve">Krajská knihovna v Pardubicích byla opět spoluorganizátorem celostátního semináře Regionální funkce knihoven Pardubice 2017, který se konal ve dnech 25. a </w:t>
      </w:r>
      <w:proofErr w:type="gramStart"/>
      <w:r>
        <w:rPr>
          <w:rFonts w:ascii="Arial" w:hAnsi="Arial"/>
        </w:rPr>
        <w:t>26.10.2017</w:t>
      </w:r>
      <w:proofErr w:type="gramEnd"/>
      <w:r>
        <w:rPr>
          <w:rFonts w:ascii="Arial" w:hAnsi="Arial"/>
        </w:rPr>
        <w:t xml:space="preserve"> v Sukově síni Domu hudby v Pardubicích. Akce není zahrnuta do celkového počtu akcí v </w:t>
      </w:r>
      <w:proofErr w:type="spellStart"/>
      <w:r>
        <w:rPr>
          <w:rFonts w:ascii="Arial" w:hAnsi="Arial"/>
        </w:rPr>
        <w:t>Pk</w:t>
      </w:r>
      <w:proofErr w:type="spellEnd"/>
      <w:r>
        <w:rPr>
          <w:rFonts w:ascii="Arial" w:hAnsi="Arial"/>
        </w:rPr>
        <w:t xml:space="preserve">, protože jejím hlavním pořadatelem byl SDRUK spolu s KI NK ČR. </w:t>
      </w:r>
    </w:p>
    <w:p w:rsidR="00FE6E8B" w:rsidRDefault="00FE6E8B" w:rsidP="00334C2D">
      <w:pPr>
        <w:spacing w:after="120"/>
        <w:ind w:firstLine="340"/>
        <w:jc w:val="both"/>
        <w:rPr>
          <w:rFonts w:ascii="Arial" w:hAnsi="Arial"/>
        </w:rPr>
      </w:pPr>
    </w:p>
    <w:p w:rsidR="00FE6E8B" w:rsidRDefault="000377A3" w:rsidP="009D2C0E">
      <w:pPr>
        <w:spacing w:after="120"/>
        <w:ind w:firstLine="340"/>
        <w:jc w:val="both"/>
        <w:rPr>
          <w:rFonts w:ascii="Arial" w:hAnsi="Arial"/>
        </w:rPr>
      </w:pPr>
      <w:r w:rsidRPr="000377A3">
        <w:rPr>
          <w:rFonts w:ascii="Arial" w:hAnsi="Arial"/>
        </w:rPr>
        <w:t xml:space="preserve">Počet obsloužených knihoven v roce 2017 stoupl o 20, o 2 stoupl celkový počet vzdělávacích akcí v kraji. O 61 se zvýšil počet účastníků všech vzdělávacích akcí v kraji, počet hodin vzdělávacích akcí celkem stoupl o 27. V rámci RF naopak počet </w:t>
      </w:r>
      <w:r w:rsidRPr="000377A3">
        <w:rPr>
          <w:rFonts w:ascii="Arial" w:hAnsi="Arial"/>
        </w:rPr>
        <w:lastRenderedPageBreak/>
        <w:t>hodin klesl na 82 hodin</w:t>
      </w:r>
      <w:r>
        <w:rPr>
          <w:rFonts w:ascii="Arial" w:hAnsi="Arial"/>
        </w:rPr>
        <w:t>.</w:t>
      </w:r>
      <w:r w:rsidRPr="000377A3">
        <w:rPr>
          <w:rFonts w:ascii="Arial" w:hAnsi="Arial"/>
        </w:rPr>
        <w:t xml:space="preserve"> V rámci RF naopak kles</w:t>
      </w:r>
      <w:r w:rsidR="00AC7027">
        <w:rPr>
          <w:rFonts w:ascii="Arial" w:hAnsi="Arial"/>
        </w:rPr>
        <w:t>l počet účastníků vzdělávacích</w:t>
      </w:r>
      <w:r w:rsidRPr="000377A3">
        <w:rPr>
          <w:rFonts w:ascii="Arial" w:hAnsi="Arial"/>
        </w:rPr>
        <w:t xml:space="preserve"> akcí (o 49) i vyučovacích hodin v rámci RF (o 9)</w:t>
      </w:r>
      <w:r>
        <w:rPr>
          <w:rFonts w:ascii="Arial" w:hAnsi="Arial"/>
        </w:rPr>
        <w:t>.</w:t>
      </w:r>
    </w:p>
    <w:p w:rsidR="00EB0EB8" w:rsidRDefault="00EB0EB8" w:rsidP="00E12036">
      <w:pPr>
        <w:spacing w:after="120"/>
        <w:ind w:firstLine="340"/>
        <w:jc w:val="both"/>
        <w:rPr>
          <w:rFonts w:ascii="Arial" w:hAnsi="Arial"/>
        </w:rPr>
      </w:pPr>
    </w:p>
    <w:p w:rsidR="00065A6E" w:rsidRDefault="00065A6E" w:rsidP="00E12036">
      <w:pPr>
        <w:spacing w:after="120"/>
        <w:ind w:firstLine="340"/>
        <w:jc w:val="both"/>
        <w:rPr>
          <w:rFonts w:ascii="Arial" w:hAnsi="Arial"/>
        </w:rPr>
      </w:pPr>
    </w:p>
    <w:p w:rsidR="00E12036" w:rsidRDefault="000377A3" w:rsidP="00065A6E">
      <w:pPr>
        <w:spacing w:after="120" w:line="360" w:lineRule="auto"/>
        <w:jc w:val="both"/>
        <w:rPr>
          <w:rFonts w:ascii="Arial" w:hAnsi="Arial"/>
        </w:rPr>
      </w:pPr>
      <w:r w:rsidRPr="004E3860">
        <w:rPr>
          <w:rFonts w:ascii="Arial" w:hAnsi="Arial" w:cs="Arial"/>
          <w:b/>
        </w:rPr>
        <w:t>Tab.</w:t>
      </w:r>
      <w:r>
        <w:rPr>
          <w:rFonts w:ascii="Arial" w:hAnsi="Arial" w:cs="Arial"/>
          <w:b/>
        </w:rPr>
        <w:t xml:space="preserve"> </w:t>
      </w:r>
      <w:proofErr w:type="gramStart"/>
      <w:r>
        <w:rPr>
          <w:rFonts w:ascii="Arial" w:hAnsi="Arial" w:cs="Arial"/>
          <w:b/>
        </w:rPr>
        <w:t xml:space="preserve">3   </w:t>
      </w:r>
      <w:r>
        <w:rPr>
          <w:rFonts w:ascii="Arial" w:eastAsia="SimSun" w:hAnsi="Arial" w:cs="Arial"/>
          <w:b/>
          <w:bCs/>
          <w:lang w:eastAsia="zh-CN"/>
        </w:rPr>
        <w:t>Přehled</w:t>
      </w:r>
      <w:proofErr w:type="gramEnd"/>
      <w:r>
        <w:rPr>
          <w:rFonts w:ascii="Arial" w:eastAsia="SimSun" w:hAnsi="Arial" w:cs="Arial"/>
          <w:b/>
          <w:bCs/>
          <w:lang w:eastAsia="zh-CN"/>
        </w:rPr>
        <w:t xml:space="preserve"> v</w:t>
      </w:r>
      <w:r w:rsidRPr="00233E7D">
        <w:rPr>
          <w:rFonts w:ascii="Arial" w:eastAsia="SimSun" w:hAnsi="Arial" w:cs="Arial"/>
          <w:b/>
          <w:bCs/>
          <w:lang w:eastAsia="zh-CN"/>
        </w:rPr>
        <w:t>zdělávací</w:t>
      </w:r>
      <w:r>
        <w:rPr>
          <w:rFonts w:ascii="Arial" w:eastAsia="SimSun" w:hAnsi="Arial" w:cs="Arial"/>
          <w:b/>
          <w:bCs/>
          <w:lang w:eastAsia="zh-CN"/>
        </w:rPr>
        <w:t>ch akcí v KK v roce 2017</w:t>
      </w:r>
    </w:p>
    <w:tbl>
      <w:tblPr>
        <w:tblW w:w="14105" w:type="dxa"/>
        <w:tblInd w:w="55" w:type="dxa"/>
        <w:tblCellMar>
          <w:left w:w="70" w:type="dxa"/>
          <w:right w:w="70" w:type="dxa"/>
        </w:tblCellMar>
        <w:tblLook w:val="04A0" w:firstRow="1" w:lastRow="0" w:firstColumn="1" w:lastColumn="0" w:noHBand="0" w:noVBand="1"/>
      </w:tblPr>
      <w:tblGrid>
        <w:gridCol w:w="1008"/>
        <w:gridCol w:w="4536"/>
        <w:gridCol w:w="2126"/>
        <w:gridCol w:w="1134"/>
        <w:gridCol w:w="992"/>
        <w:gridCol w:w="142"/>
        <w:gridCol w:w="2927"/>
        <w:gridCol w:w="1240"/>
      </w:tblGrid>
      <w:tr w:rsidR="001500B9" w:rsidRPr="00E12036" w:rsidTr="001500B9">
        <w:trPr>
          <w:gridAfter w:val="3"/>
          <w:wAfter w:w="4309" w:type="dxa"/>
          <w:trHeight w:val="255"/>
        </w:trPr>
        <w:tc>
          <w:tcPr>
            <w:tcW w:w="1008" w:type="dxa"/>
            <w:tcBorders>
              <w:top w:val="single" w:sz="4" w:space="0" w:color="auto"/>
              <w:left w:val="single" w:sz="4" w:space="0" w:color="auto"/>
              <w:bottom w:val="single" w:sz="4" w:space="0" w:color="auto"/>
              <w:right w:val="single" w:sz="4" w:space="0" w:color="auto"/>
            </w:tcBorders>
            <w:shd w:val="clear" w:color="auto" w:fill="61C759"/>
            <w:noWrap/>
            <w:vAlign w:val="bottom"/>
            <w:hideMark/>
          </w:tcPr>
          <w:p w:rsidR="00E12036" w:rsidRPr="00E12036" w:rsidRDefault="00E12036" w:rsidP="00E12036">
            <w:pPr>
              <w:rPr>
                <w:rFonts w:ascii="Arial" w:hAnsi="Arial" w:cs="Arial"/>
                <w:b/>
                <w:bCs/>
                <w:sz w:val="18"/>
                <w:szCs w:val="18"/>
              </w:rPr>
            </w:pPr>
            <w:r w:rsidRPr="00E12036">
              <w:rPr>
                <w:rFonts w:ascii="Arial" w:hAnsi="Arial" w:cs="Arial"/>
                <w:b/>
                <w:bCs/>
                <w:sz w:val="18"/>
                <w:szCs w:val="18"/>
              </w:rPr>
              <w:t>Datum</w:t>
            </w:r>
          </w:p>
        </w:tc>
        <w:tc>
          <w:tcPr>
            <w:tcW w:w="4536" w:type="dxa"/>
            <w:tcBorders>
              <w:top w:val="single" w:sz="4" w:space="0" w:color="auto"/>
              <w:left w:val="nil"/>
              <w:bottom w:val="single" w:sz="4" w:space="0" w:color="auto"/>
              <w:right w:val="single" w:sz="4" w:space="0" w:color="auto"/>
            </w:tcBorders>
            <w:shd w:val="clear" w:color="auto" w:fill="61C759"/>
            <w:noWrap/>
            <w:vAlign w:val="bottom"/>
            <w:hideMark/>
          </w:tcPr>
          <w:p w:rsidR="00E12036" w:rsidRPr="00E12036" w:rsidRDefault="00E12036" w:rsidP="00E12036">
            <w:pPr>
              <w:rPr>
                <w:rFonts w:ascii="Arial" w:hAnsi="Arial" w:cs="Arial"/>
                <w:b/>
                <w:bCs/>
                <w:sz w:val="18"/>
                <w:szCs w:val="18"/>
              </w:rPr>
            </w:pPr>
            <w:r w:rsidRPr="00E12036">
              <w:rPr>
                <w:rFonts w:ascii="Arial" w:hAnsi="Arial" w:cs="Arial"/>
                <w:b/>
                <w:bCs/>
                <w:sz w:val="18"/>
                <w:szCs w:val="18"/>
              </w:rPr>
              <w:t>Akce</w:t>
            </w:r>
          </w:p>
        </w:tc>
        <w:tc>
          <w:tcPr>
            <w:tcW w:w="2126" w:type="dxa"/>
            <w:tcBorders>
              <w:top w:val="single" w:sz="4" w:space="0" w:color="auto"/>
              <w:left w:val="nil"/>
              <w:bottom w:val="single" w:sz="4" w:space="0" w:color="auto"/>
              <w:right w:val="single" w:sz="4" w:space="0" w:color="auto"/>
            </w:tcBorders>
            <w:shd w:val="clear" w:color="auto" w:fill="61C759"/>
            <w:noWrap/>
            <w:vAlign w:val="bottom"/>
            <w:hideMark/>
          </w:tcPr>
          <w:p w:rsidR="00E12036" w:rsidRPr="00E12036" w:rsidRDefault="00E12036" w:rsidP="00E12036">
            <w:pPr>
              <w:rPr>
                <w:rFonts w:ascii="Arial" w:hAnsi="Arial" w:cs="Arial"/>
                <w:b/>
                <w:bCs/>
                <w:sz w:val="18"/>
                <w:szCs w:val="18"/>
              </w:rPr>
            </w:pPr>
            <w:r w:rsidRPr="00E12036">
              <w:rPr>
                <w:rFonts w:ascii="Arial" w:hAnsi="Arial" w:cs="Arial"/>
                <w:b/>
                <w:bCs/>
                <w:sz w:val="18"/>
                <w:szCs w:val="18"/>
              </w:rPr>
              <w:t>Přednášející</w:t>
            </w:r>
          </w:p>
        </w:tc>
        <w:tc>
          <w:tcPr>
            <w:tcW w:w="1134" w:type="dxa"/>
            <w:tcBorders>
              <w:top w:val="single" w:sz="4" w:space="0" w:color="auto"/>
              <w:left w:val="nil"/>
              <w:bottom w:val="single" w:sz="4" w:space="0" w:color="auto"/>
              <w:right w:val="single" w:sz="4" w:space="0" w:color="auto"/>
            </w:tcBorders>
            <w:shd w:val="clear" w:color="auto" w:fill="61C759"/>
            <w:noWrap/>
            <w:vAlign w:val="bottom"/>
            <w:hideMark/>
          </w:tcPr>
          <w:p w:rsidR="00E12036" w:rsidRPr="00E12036" w:rsidRDefault="00E12036" w:rsidP="00E12036">
            <w:pPr>
              <w:rPr>
                <w:rFonts w:ascii="Arial" w:hAnsi="Arial" w:cs="Arial"/>
                <w:b/>
                <w:bCs/>
                <w:sz w:val="18"/>
                <w:szCs w:val="18"/>
              </w:rPr>
            </w:pPr>
            <w:r w:rsidRPr="00E12036">
              <w:rPr>
                <w:rFonts w:ascii="Arial" w:hAnsi="Arial" w:cs="Arial"/>
                <w:b/>
                <w:bCs/>
                <w:sz w:val="18"/>
                <w:szCs w:val="18"/>
              </w:rPr>
              <w:t>Počet účastníků</w:t>
            </w:r>
          </w:p>
        </w:tc>
        <w:tc>
          <w:tcPr>
            <w:tcW w:w="992" w:type="dxa"/>
            <w:tcBorders>
              <w:top w:val="single" w:sz="4" w:space="0" w:color="auto"/>
              <w:left w:val="nil"/>
              <w:bottom w:val="single" w:sz="4" w:space="0" w:color="auto"/>
              <w:right w:val="single" w:sz="4" w:space="0" w:color="auto"/>
            </w:tcBorders>
            <w:shd w:val="clear" w:color="auto" w:fill="61C759"/>
            <w:noWrap/>
            <w:vAlign w:val="bottom"/>
            <w:hideMark/>
          </w:tcPr>
          <w:p w:rsidR="00E12036" w:rsidRPr="00E12036" w:rsidRDefault="00E12036" w:rsidP="00E12036">
            <w:pPr>
              <w:rPr>
                <w:rFonts w:ascii="Arial" w:hAnsi="Arial" w:cs="Arial"/>
                <w:b/>
                <w:bCs/>
                <w:sz w:val="18"/>
                <w:szCs w:val="18"/>
              </w:rPr>
            </w:pPr>
            <w:r w:rsidRPr="00E12036">
              <w:rPr>
                <w:rFonts w:ascii="Arial" w:hAnsi="Arial" w:cs="Arial"/>
                <w:b/>
                <w:bCs/>
                <w:sz w:val="18"/>
                <w:szCs w:val="18"/>
              </w:rPr>
              <w:t>Počet hodin</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17.1.</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xml:space="preserve">AKS </w:t>
            </w:r>
            <w:proofErr w:type="spellStart"/>
            <w:r w:rsidRPr="00E12036">
              <w:rPr>
                <w:rFonts w:ascii="Arial" w:hAnsi="Arial" w:cs="Arial"/>
                <w:sz w:val="18"/>
                <w:szCs w:val="18"/>
              </w:rPr>
              <w:t>Tritius</w:t>
            </w:r>
            <w:proofErr w:type="spellEnd"/>
            <w:r w:rsidR="001500B9">
              <w:rPr>
                <w:rFonts w:ascii="Arial" w:hAnsi="Arial" w:cs="Arial"/>
                <w:sz w:val="18"/>
                <w:szCs w:val="18"/>
              </w:rPr>
              <w:t xml:space="preserve"> (VISK 2)</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xml:space="preserve">Ing. </w:t>
            </w:r>
            <w:proofErr w:type="spellStart"/>
            <w:proofErr w:type="gramStart"/>
            <w:r w:rsidRPr="00E12036">
              <w:rPr>
                <w:rFonts w:ascii="Arial" w:hAnsi="Arial" w:cs="Arial"/>
                <w:sz w:val="18"/>
                <w:szCs w:val="18"/>
              </w:rPr>
              <w:t>J.Šilha</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3</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7.2.</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xml:space="preserve">AKS </w:t>
            </w:r>
            <w:proofErr w:type="spellStart"/>
            <w:r w:rsidRPr="00E12036">
              <w:rPr>
                <w:rFonts w:ascii="Arial" w:hAnsi="Arial" w:cs="Arial"/>
                <w:sz w:val="18"/>
                <w:szCs w:val="18"/>
              </w:rPr>
              <w:t>Koha</w:t>
            </w:r>
            <w:proofErr w:type="spellEnd"/>
            <w:r w:rsidRPr="00E12036">
              <w:rPr>
                <w:rFonts w:ascii="Arial" w:hAnsi="Arial" w:cs="Arial"/>
                <w:sz w:val="18"/>
                <w:szCs w:val="18"/>
              </w:rPr>
              <w:t xml:space="preserve"> a </w:t>
            </w:r>
            <w:proofErr w:type="spellStart"/>
            <w:r w:rsidRPr="00E12036">
              <w:rPr>
                <w:rFonts w:ascii="Arial" w:hAnsi="Arial" w:cs="Arial"/>
                <w:sz w:val="18"/>
                <w:szCs w:val="18"/>
              </w:rPr>
              <w:t>Verbis</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proofErr w:type="gramStart"/>
            <w:r w:rsidRPr="00E12036">
              <w:rPr>
                <w:rFonts w:ascii="Arial" w:hAnsi="Arial" w:cs="Arial"/>
                <w:sz w:val="18"/>
                <w:szCs w:val="18"/>
              </w:rPr>
              <w:t>J.Moravec</w:t>
            </w:r>
            <w:proofErr w:type="spellEnd"/>
            <w:proofErr w:type="gramEnd"/>
            <w:r w:rsidRPr="00E12036">
              <w:rPr>
                <w:rFonts w:ascii="Arial" w:hAnsi="Arial" w:cs="Arial"/>
                <w:sz w:val="18"/>
                <w:szCs w:val="18"/>
              </w:rPr>
              <w:t>, PhDr. Kalousková</w:t>
            </w:r>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17</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4</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31.2.</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Komunikace s problémovými uživateli</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proofErr w:type="gramStart"/>
            <w:r w:rsidRPr="00E12036">
              <w:rPr>
                <w:rFonts w:ascii="Arial" w:hAnsi="Arial" w:cs="Arial"/>
                <w:sz w:val="18"/>
                <w:szCs w:val="18"/>
              </w:rPr>
              <w:t>K.Durecová</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37</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4</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23.5.</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Pedagogické minimum III.</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proofErr w:type="gramStart"/>
            <w:r w:rsidRPr="00E12036">
              <w:rPr>
                <w:rFonts w:ascii="Arial" w:hAnsi="Arial" w:cs="Arial"/>
                <w:sz w:val="18"/>
                <w:szCs w:val="18"/>
              </w:rPr>
              <w:t>Mgr.P.</w:t>
            </w:r>
            <w:proofErr w:type="gramEnd"/>
            <w:r w:rsidRPr="00E12036">
              <w:rPr>
                <w:rFonts w:ascii="Arial" w:hAnsi="Arial" w:cs="Arial"/>
                <w:sz w:val="18"/>
                <w:szCs w:val="18"/>
              </w:rPr>
              <w:t>Mazáčová</w:t>
            </w:r>
            <w:proofErr w:type="spellEnd"/>
            <w:r w:rsidRPr="00E12036">
              <w:rPr>
                <w:rFonts w:ascii="Arial" w:hAnsi="Arial" w:cs="Arial"/>
                <w:sz w:val="18"/>
                <w:szCs w:val="18"/>
              </w:rPr>
              <w:t>, Ph.D.</w:t>
            </w:r>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23</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5</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6.6.</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Windows 10 a nov</w:t>
            </w:r>
            <w:r>
              <w:rPr>
                <w:rFonts w:ascii="Arial" w:hAnsi="Arial" w:cs="Arial"/>
                <w:sz w:val="18"/>
                <w:szCs w:val="18"/>
              </w:rPr>
              <w:t>i</w:t>
            </w:r>
            <w:r w:rsidRPr="00E12036">
              <w:rPr>
                <w:rFonts w:ascii="Arial" w:hAnsi="Arial" w:cs="Arial"/>
                <w:sz w:val="18"/>
                <w:szCs w:val="18"/>
              </w:rPr>
              <w:t>nky v</w:t>
            </w:r>
            <w:r w:rsidR="001500B9">
              <w:rPr>
                <w:rFonts w:ascii="Arial" w:hAnsi="Arial" w:cs="Arial"/>
                <w:sz w:val="18"/>
                <w:szCs w:val="18"/>
              </w:rPr>
              <w:t> </w:t>
            </w:r>
            <w:r w:rsidRPr="00E12036">
              <w:rPr>
                <w:rFonts w:ascii="Arial" w:hAnsi="Arial" w:cs="Arial"/>
                <w:sz w:val="18"/>
                <w:szCs w:val="18"/>
              </w:rPr>
              <w:t>IT</w:t>
            </w:r>
            <w:r w:rsidR="001500B9">
              <w:rPr>
                <w:rFonts w:ascii="Arial" w:hAnsi="Arial" w:cs="Arial"/>
                <w:sz w:val="18"/>
                <w:szCs w:val="18"/>
              </w:rPr>
              <w:t xml:space="preserve"> (VISK 2)</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xml:space="preserve">Ing. </w:t>
            </w:r>
            <w:proofErr w:type="spellStart"/>
            <w:r w:rsidRPr="00E12036">
              <w:rPr>
                <w:rFonts w:ascii="Arial" w:hAnsi="Arial" w:cs="Arial"/>
                <w:sz w:val="18"/>
                <w:szCs w:val="18"/>
              </w:rPr>
              <w:t>Zd</w:t>
            </w:r>
            <w:proofErr w:type="spellEnd"/>
            <w:r w:rsidRPr="00E12036">
              <w:rPr>
                <w:rFonts w:ascii="Arial" w:hAnsi="Arial" w:cs="Arial"/>
                <w:sz w:val="18"/>
                <w:szCs w:val="18"/>
              </w:rPr>
              <w:t>. Cach</w:t>
            </w:r>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5,5</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19.9.</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gramStart"/>
            <w:r w:rsidRPr="00E12036">
              <w:rPr>
                <w:rFonts w:ascii="Arial" w:hAnsi="Arial" w:cs="Arial"/>
                <w:sz w:val="18"/>
                <w:szCs w:val="18"/>
              </w:rPr>
              <w:t>E-</w:t>
            </w:r>
            <w:proofErr w:type="spellStart"/>
            <w:r w:rsidRPr="00E12036">
              <w:rPr>
                <w:rFonts w:ascii="Arial" w:hAnsi="Arial" w:cs="Arial"/>
                <w:sz w:val="18"/>
                <w:szCs w:val="18"/>
              </w:rPr>
              <w:t>k</w:t>
            </w:r>
            <w:r>
              <w:rPr>
                <w:rFonts w:ascii="Arial" w:hAnsi="Arial" w:cs="Arial"/>
                <w:sz w:val="18"/>
                <w:szCs w:val="18"/>
              </w:rPr>
              <w:t>nihy,e</w:t>
            </w:r>
            <w:proofErr w:type="spellEnd"/>
            <w:r>
              <w:rPr>
                <w:rFonts w:ascii="Arial" w:hAnsi="Arial" w:cs="Arial"/>
                <w:sz w:val="18"/>
                <w:szCs w:val="18"/>
              </w:rPr>
              <w:t>-výpůjčky</w:t>
            </w:r>
            <w:proofErr w:type="gramEnd"/>
            <w:r>
              <w:rPr>
                <w:rFonts w:ascii="Arial" w:hAnsi="Arial" w:cs="Arial"/>
                <w:sz w:val="18"/>
                <w:szCs w:val="18"/>
              </w:rPr>
              <w:t xml:space="preserve"> a </w:t>
            </w:r>
            <w:proofErr w:type="spellStart"/>
            <w:r>
              <w:rPr>
                <w:rFonts w:ascii="Arial" w:hAnsi="Arial" w:cs="Arial"/>
                <w:sz w:val="18"/>
                <w:szCs w:val="18"/>
              </w:rPr>
              <w:t>ost</w:t>
            </w:r>
            <w:proofErr w:type="spellEnd"/>
            <w:r>
              <w:rPr>
                <w:rFonts w:ascii="Arial" w:hAnsi="Arial" w:cs="Arial"/>
                <w:sz w:val="18"/>
                <w:szCs w:val="18"/>
              </w:rPr>
              <w:t xml:space="preserve">. </w:t>
            </w:r>
            <w:proofErr w:type="spellStart"/>
            <w:r>
              <w:rPr>
                <w:rFonts w:ascii="Arial" w:hAnsi="Arial" w:cs="Arial"/>
                <w:sz w:val="18"/>
                <w:szCs w:val="18"/>
              </w:rPr>
              <w:t>dig</w:t>
            </w:r>
            <w:proofErr w:type="spellEnd"/>
            <w:r>
              <w:rPr>
                <w:rFonts w:ascii="Arial" w:hAnsi="Arial" w:cs="Arial"/>
                <w:sz w:val="18"/>
                <w:szCs w:val="18"/>
              </w:rPr>
              <w:t xml:space="preserve">. </w:t>
            </w:r>
            <w:r w:rsidR="001500B9">
              <w:rPr>
                <w:rFonts w:ascii="Arial" w:hAnsi="Arial" w:cs="Arial"/>
                <w:sz w:val="18"/>
                <w:szCs w:val="18"/>
              </w:rPr>
              <w:t>d</w:t>
            </w:r>
            <w:r>
              <w:rPr>
                <w:rFonts w:ascii="Arial" w:hAnsi="Arial" w:cs="Arial"/>
                <w:sz w:val="18"/>
                <w:szCs w:val="18"/>
              </w:rPr>
              <w:t>okumenty</w:t>
            </w:r>
            <w:r w:rsidR="001500B9">
              <w:rPr>
                <w:rFonts w:ascii="Arial" w:hAnsi="Arial" w:cs="Arial"/>
                <w:sz w:val="18"/>
                <w:szCs w:val="18"/>
              </w:rPr>
              <w:t xml:space="preserve"> (VISK 2)</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proofErr w:type="gramStart"/>
            <w:r w:rsidRPr="00E12036">
              <w:rPr>
                <w:rFonts w:ascii="Arial" w:hAnsi="Arial" w:cs="Arial"/>
                <w:sz w:val="18"/>
                <w:szCs w:val="18"/>
              </w:rPr>
              <w:t>Ing.J.</w:t>
            </w:r>
            <w:proofErr w:type="gramEnd"/>
            <w:r w:rsidRPr="00E12036">
              <w:rPr>
                <w:rFonts w:ascii="Arial" w:hAnsi="Arial" w:cs="Arial"/>
                <w:sz w:val="18"/>
                <w:szCs w:val="18"/>
              </w:rPr>
              <w:t>Pavlík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19</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5</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B0EB8" w:rsidP="00E12036">
            <w:pPr>
              <w:jc w:val="center"/>
              <w:rPr>
                <w:rFonts w:ascii="Arial" w:hAnsi="Arial" w:cs="Arial"/>
                <w:sz w:val="18"/>
                <w:szCs w:val="18"/>
              </w:rPr>
            </w:pPr>
            <w:proofErr w:type="gramStart"/>
            <w:r>
              <w:rPr>
                <w:rFonts w:ascii="Arial" w:hAnsi="Arial" w:cs="Arial"/>
                <w:sz w:val="18"/>
                <w:szCs w:val="18"/>
              </w:rPr>
              <w:t>25.-27.</w:t>
            </w:r>
            <w:r w:rsidR="00E12036" w:rsidRPr="00E12036">
              <w:rPr>
                <w:rFonts w:ascii="Arial" w:hAnsi="Arial" w:cs="Arial"/>
                <w:sz w:val="18"/>
                <w:szCs w:val="18"/>
              </w:rPr>
              <w:t>9</w:t>
            </w:r>
            <w:proofErr w:type="gramEnd"/>
            <w:r w:rsidR="00E12036" w:rsidRPr="00E12036">
              <w:rPr>
                <w:rFonts w:ascii="Arial" w:hAnsi="Arial" w:cs="Arial"/>
                <w:sz w:val="18"/>
                <w:szCs w:val="18"/>
              </w:rPr>
              <w:t>.</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Školení autorit</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r w:rsidRPr="00E12036">
              <w:rPr>
                <w:rFonts w:ascii="Arial" w:hAnsi="Arial" w:cs="Arial"/>
                <w:sz w:val="18"/>
                <w:szCs w:val="18"/>
              </w:rPr>
              <w:t>Zd</w:t>
            </w:r>
            <w:proofErr w:type="spellEnd"/>
            <w:r w:rsidRPr="00E12036">
              <w:rPr>
                <w:rFonts w:ascii="Arial" w:hAnsi="Arial" w:cs="Arial"/>
                <w:sz w:val="18"/>
                <w:szCs w:val="18"/>
              </w:rPr>
              <w:t>. Bartl</w:t>
            </w:r>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18</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13.10.</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Literatura pro děti a mládež v novém miléniu</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proofErr w:type="gramStart"/>
            <w:r w:rsidRPr="00E12036">
              <w:rPr>
                <w:rFonts w:ascii="Arial" w:hAnsi="Arial" w:cs="Arial"/>
                <w:sz w:val="18"/>
                <w:szCs w:val="18"/>
              </w:rPr>
              <w:t>doc.R.</w:t>
            </w:r>
            <w:proofErr w:type="gramEnd"/>
            <w:r w:rsidRPr="00E12036">
              <w:rPr>
                <w:rFonts w:ascii="Arial" w:hAnsi="Arial" w:cs="Arial"/>
                <w:sz w:val="18"/>
                <w:szCs w:val="18"/>
              </w:rPr>
              <w:t>Malý</w:t>
            </w:r>
            <w:proofErr w:type="spellEnd"/>
            <w:r w:rsidRPr="00E12036">
              <w:rPr>
                <w:rFonts w:ascii="Arial" w:hAnsi="Arial" w:cs="Arial"/>
                <w:sz w:val="18"/>
                <w:szCs w:val="18"/>
              </w:rPr>
              <w:t>, Ph.D.</w:t>
            </w:r>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23</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4</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31.10.</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xml:space="preserve">Užitečné volně dostupné on-line nástroje pro knihovníky </w:t>
            </w:r>
            <w:r w:rsidR="001500B9">
              <w:rPr>
                <w:rFonts w:ascii="Arial" w:hAnsi="Arial" w:cs="Arial"/>
                <w:sz w:val="18"/>
                <w:szCs w:val="18"/>
              </w:rPr>
              <w:t>(VISK 2)</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xml:space="preserve">Mgr. </w:t>
            </w:r>
            <w:proofErr w:type="spellStart"/>
            <w:proofErr w:type="gramStart"/>
            <w:r w:rsidRPr="00E12036">
              <w:rPr>
                <w:rFonts w:ascii="Arial" w:hAnsi="Arial" w:cs="Arial"/>
                <w:sz w:val="18"/>
                <w:szCs w:val="18"/>
              </w:rPr>
              <w:t>J.Hamplová</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4</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7.11.</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Jak snadno vytvořit webo</w:t>
            </w:r>
            <w:r w:rsidR="001500B9">
              <w:rPr>
                <w:rFonts w:ascii="Arial" w:hAnsi="Arial" w:cs="Arial"/>
                <w:sz w:val="18"/>
                <w:szCs w:val="18"/>
              </w:rPr>
              <w:t>vé stránky a jak je naplnit tím správným obsahem (VISK 2)</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xml:space="preserve">Mgr. </w:t>
            </w:r>
            <w:proofErr w:type="spellStart"/>
            <w:proofErr w:type="gramStart"/>
            <w:r w:rsidRPr="00E12036">
              <w:rPr>
                <w:rFonts w:ascii="Arial" w:hAnsi="Arial" w:cs="Arial"/>
                <w:sz w:val="18"/>
                <w:szCs w:val="18"/>
              </w:rPr>
              <w:t>J.Hamplová</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9</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4</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14.11.</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Centrální portál knihoven</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proofErr w:type="gramStart"/>
            <w:r w:rsidRPr="00E12036">
              <w:rPr>
                <w:rFonts w:ascii="Arial" w:hAnsi="Arial" w:cs="Arial"/>
                <w:sz w:val="18"/>
                <w:szCs w:val="18"/>
              </w:rPr>
              <w:t>Mgr.Pošíková</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9</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3</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28.11.</w:t>
            </w:r>
          </w:p>
        </w:tc>
        <w:tc>
          <w:tcPr>
            <w:tcW w:w="453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Statistika</w:t>
            </w:r>
          </w:p>
        </w:tc>
        <w:tc>
          <w:tcPr>
            <w:tcW w:w="2126"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rPr>
                <w:rFonts w:ascii="Arial" w:hAnsi="Arial" w:cs="Arial"/>
                <w:sz w:val="18"/>
                <w:szCs w:val="18"/>
              </w:rPr>
            </w:pPr>
            <w:proofErr w:type="spellStart"/>
            <w:proofErr w:type="gramStart"/>
            <w:r w:rsidRPr="00E12036">
              <w:rPr>
                <w:rFonts w:ascii="Arial" w:hAnsi="Arial" w:cs="Arial"/>
                <w:sz w:val="18"/>
                <w:szCs w:val="18"/>
              </w:rPr>
              <w:t>PhDr.V.Richter</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32</w:t>
            </w:r>
          </w:p>
        </w:tc>
        <w:tc>
          <w:tcPr>
            <w:tcW w:w="992" w:type="dxa"/>
            <w:tcBorders>
              <w:top w:val="nil"/>
              <w:left w:val="nil"/>
              <w:bottom w:val="single" w:sz="4" w:space="0" w:color="auto"/>
              <w:right w:val="single" w:sz="4" w:space="0" w:color="auto"/>
            </w:tcBorders>
            <w:shd w:val="clear" w:color="auto" w:fill="auto"/>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4</w:t>
            </w:r>
          </w:p>
        </w:tc>
      </w:tr>
      <w:tr w:rsidR="001500B9" w:rsidRPr="00E12036" w:rsidTr="001500B9">
        <w:trPr>
          <w:gridAfter w:val="3"/>
          <w:wAfter w:w="4309" w:type="dxa"/>
          <w:trHeight w:val="255"/>
        </w:trPr>
        <w:tc>
          <w:tcPr>
            <w:tcW w:w="1008" w:type="dxa"/>
            <w:tcBorders>
              <w:top w:val="nil"/>
              <w:left w:val="single" w:sz="4" w:space="0" w:color="auto"/>
              <w:bottom w:val="single" w:sz="4" w:space="0" w:color="auto"/>
              <w:right w:val="single" w:sz="4" w:space="0" w:color="auto"/>
            </w:tcBorders>
            <w:shd w:val="clear" w:color="auto" w:fill="61C759"/>
            <w:noWrap/>
            <w:vAlign w:val="bottom"/>
            <w:hideMark/>
          </w:tcPr>
          <w:p w:rsidR="00E12036" w:rsidRPr="00E12036" w:rsidRDefault="00E12036" w:rsidP="00E12036">
            <w:pPr>
              <w:jc w:val="center"/>
              <w:rPr>
                <w:rFonts w:ascii="Arial" w:hAnsi="Arial" w:cs="Arial"/>
                <w:sz w:val="18"/>
                <w:szCs w:val="18"/>
              </w:rPr>
            </w:pPr>
            <w:r w:rsidRPr="00E12036">
              <w:rPr>
                <w:rFonts w:ascii="Arial" w:hAnsi="Arial" w:cs="Arial"/>
                <w:sz w:val="18"/>
                <w:szCs w:val="18"/>
              </w:rPr>
              <w:t>Celkem</w:t>
            </w:r>
          </w:p>
        </w:tc>
        <w:tc>
          <w:tcPr>
            <w:tcW w:w="4536" w:type="dxa"/>
            <w:tcBorders>
              <w:top w:val="nil"/>
              <w:left w:val="nil"/>
              <w:bottom w:val="single" w:sz="4" w:space="0" w:color="auto"/>
              <w:right w:val="single" w:sz="4" w:space="0" w:color="auto"/>
            </w:tcBorders>
            <w:shd w:val="clear" w:color="auto" w:fill="61C759"/>
            <w:noWrap/>
            <w:vAlign w:val="bottom"/>
            <w:hideMark/>
          </w:tcPr>
          <w:p w:rsidR="00E12036" w:rsidRPr="00E12036" w:rsidRDefault="001500B9" w:rsidP="00E12036">
            <w:pPr>
              <w:jc w:val="right"/>
              <w:rPr>
                <w:rFonts w:ascii="Arial" w:hAnsi="Arial" w:cs="Arial"/>
                <w:sz w:val="18"/>
                <w:szCs w:val="18"/>
              </w:rPr>
            </w:pPr>
            <w:r>
              <w:rPr>
                <w:rFonts w:ascii="Arial" w:hAnsi="Arial" w:cs="Arial"/>
                <w:sz w:val="18"/>
                <w:szCs w:val="18"/>
              </w:rPr>
              <w:t>12</w:t>
            </w:r>
          </w:p>
        </w:tc>
        <w:tc>
          <w:tcPr>
            <w:tcW w:w="2126" w:type="dxa"/>
            <w:tcBorders>
              <w:top w:val="nil"/>
              <w:left w:val="nil"/>
              <w:bottom w:val="single" w:sz="4" w:space="0" w:color="auto"/>
              <w:right w:val="single" w:sz="4" w:space="0" w:color="auto"/>
            </w:tcBorders>
            <w:shd w:val="clear" w:color="auto" w:fill="61C759"/>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61C759"/>
            <w:noWrap/>
            <w:vAlign w:val="bottom"/>
            <w:hideMark/>
          </w:tcPr>
          <w:p w:rsidR="00E12036" w:rsidRPr="00E12036" w:rsidRDefault="00EB0EB8" w:rsidP="00E12036">
            <w:pPr>
              <w:jc w:val="center"/>
              <w:rPr>
                <w:rFonts w:ascii="Arial" w:hAnsi="Arial" w:cs="Arial"/>
                <w:sz w:val="18"/>
                <w:szCs w:val="18"/>
              </w:rPr>
            </w:pPr>
            <w:r>
              <w:rPr>
                <w:rFonts w:ascii="Arial" w:hAnsi="Arial" w:cs="Arial"/>
                <w:sz w:val="18"/>
                <w:szCs w:val="18"/>
              </w:rPr>
              <w:t>223</w:t>
            </w:r>
          </w:p>
        </w:tc>
        <w:tc>
          <w:tcPr>
            <w:tcW w:w="992" w:type="dxa"/>
            <w:tcBorders>
              <w:top w:val="nil"/>
              <w:left w:val="nil"/>
              <w:bottom w:val="single" w:sz="4" w:space="0" w:color="auto"/>
              <w:right w:val="single" w:sz="4" w:space="0" w:color="auto"/>
            </w:tcBorders>
            <w:shd w:val="clear" w:color="auto" w:fill="61C759"/>
            <w:noWrap/>
            <w:vAlign w:val="bottom"/>
            <w:hideMark/>
          </w:tcPr>
          <w:p w:rsidR="00E12036" w:rsidRPr="00E12036" w:rsidRDefault="001500B9" w:rsidP="00E12036">
            <w:pPr>
              <w:jc w:val="center"/>
              <w:rPr>
                <w:rFonts w:ascii="Arial" w:hAnsi="Arial" w:cs="Arial"/>
                <w:sz w:val="18"/>
                <w:szCs w:val="18"/>
              </w:rPr>
            </w:pPr>
            <w:r>
              <w:rPr>
                <w:rFonts w:ascii="Arial" w:hAnsi="Arial" w:cs="Arial"/>
                <w:sz w:val="18"/>
                <w:szCs w:val="18"/>
              </w:rPr>
              <w:t>63,5</w:t>
            </w:r>
          </w:p>
        </w:tc>
      </w:tr>
      <w:tr w:rsidR="001500B9" w:rsidRPr="00E12036" w:rsidTr="001500B9">
        <w:trPr>
          <w:gridAfter w:val="3"/>
          <w:wAfter w:w="4309" w:type="dxa"/>
          <w:trHeight w:val="255"/>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2036" w:rsidRPr="00E12036" w:rsidRDefault="00E12036" w:rsidP="00E12036">
            <w:pPr>
              <w:jc w:val="center"/>
              <w:rPr>
                <w:rFonts w:ascii="Arial" w:hAnsi="Arial" w:cs="Arial"/>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2036" w:rsidRPr="00E12036" w:rsidRDefault="00E12036" w:rsidP="001500B9">
            <w:pPr>
              <w:rPr>
                <w:rFonts w:ascii="Arial" w:hAnsi="Arial" w:cs="Arial"/>
                <w:sz w:val="18"/>
                <w:szCs w:val="18"/>
              </w:rPr>
            </w:pPr>
            <w:r w:rsidRPr="00E12036">
              <w:rPr>
                <w:rFonts w:ascii="Arial" w:hAnsi="Arial" w:cs="Arial"/>
                <w:sz w:val="18"/>
                <w:szCs w:val="18"/>
              </w:rPr>
              <w:t xml:space="preserve">VISK 2 </w:t>
            </w:r>
            <w:r w:rsidR="00EB0EB8">
              <w:rPr>
                <w:rFonts w:ascii="Arial" w:hAnsi="Arial" w:cs="Arial"/>
                <w:sz w:val="18"/>
                <w:szCs w:val="18"/>
              </w:rPr>
              <w:t>–</w:t>
            </w:r>
            <w:r w:rsidRPr="00E12036">
              <w:rPr>
                <w:rFonts w:ascii="Arial" w:hAnsi="Arial" w:cs="Arial"/>
                <w:sz w:val="18"/>
                <w:szCs w:val="18"/>
              </w:rPr>
              <w:t xml:space="preserve"> </w:t>
            </w:r>
            <w:r w:rsidR="00EB0EB8">
              <w:rPr>
                <w:rFonts w:ascii="Arial" w:hAnsi="Arial" w:cs="Arial"/>
                <w:sz w:val="18"/>
                <w:szCs w:val="18"/>
              </w:rPr>
              <w:t xml:space="preserve">4 </w:t>
            </w:r>
            <w:r w:rsidRPr="00E12036">
              <w:rPr>
                <w:rFonts w:ascii="Arial" w:hAnsi="Arial" w:cs="Arial"/>
                <w:sz w:val="18"/>
                <w:szCs w:val="18"/>
              </w:rPr>
              <w:t>detašované akce</w:t>
            </w:r>
            <w:r w:rsidR="001500B9">
              <w:rPr>
                <w:rFonts w:ascii="Arial" w:hAnsi="Arial" w:cs="Arial"/>
                <w:sz w:val="18"/>
                <w:szCs w:val="18"/>
              </w:rPr>
              <w:t xml:space="preserve"> </w:t>
            </w:r>
            <w:r w:rsidRPr="00E12036">
              <w:rPr>
                <w:rFonts w:ascii="Arial" w:hAnsi="Arial" w:cs="Arial"/>
                <w:sz w:val="18"/>
                <w:szCs w:val="18"/>
              </w:rPr>
              <w:t>(Svitavy, Chrudim)</w:t>
            </w:r>
            <w:r w:rsidR="001500B9">
              <w:rPr>
                <w:rFonts w:ascii="Arial" w:hAnsi="Arial" w:cs="Arial"/>
                <w:sz w:val="18"/>
                <w:szCs w:val="18"/>
              </w:rPr>
              <w:t xml:space="preserve">         </w:t>
            </w:r>
            <w:r w:rsidR="00EB0EB8">
              <w:rPr>
                <w:rFonts w:ascii="Arial" w:hAnsi="Arial" w:cs="Arial"/>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2036" w:rsidRPr="00E12036" w:rsidRDefault="00E12036" w:rsidP="00E12036">
            <w:pPr>
              <w:rPr>
                <w:rFonts w:ascii="Arial" w:hAnsi="Arial" w:cs="Arial"/>
                <w:sz w:val="18"/>
                <w:szCs w:val="18"/>
              </w:rPr>
            </w:pPr>
            <w:r w:rsidRPr="00E12036">
              <w:rPr>
                <w:rFonts w:ascii="Arial" w:hAnsi="Arial" w:cs="Arial"/>
                <w:sz w:val="18"/>
                <w:szCs w:val="18"/>
              </w:rPr>
              <w:t>Hamplová, Tůmová</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2036" w:rsidRPr="00E12036" w:rsidRDefault="00EB0EB8" w:rsidP="00E12036">
            <w:pPr>
              <w:jc w:val="center"/>
              <w:rPr>
                <w:rFonts w:ascii="Arial" w:hAnsi="Arial" w:cs="Arial"/>
                <w:sz w:val="18"/>
                <w:szCs w:val="18"/>
              </w:rPr>
            </w:pPr>
            <w:r>
              <w:rPr>
                <w:rFonts w:ascii="Arial" w:hAnsi="Arial" w:cs="Arial"/>
                <w:sz w:val="18"/>
                <w:szCs w:val="18"/>
              </w:rPr>
              <w:t>69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2036" w:rsidRPr="00E12036" w:rsidRDefault="001500B9" w:rsidP="00E12036">
            <w:pPr>
              <w:jc w:val="center"/>
              <w:rPr>
                <w:rFonts w:ascii="Arial" w:hAnsi="Arial" w:cs="Arial"/>
                <w:sz w:val="18"/>
                <w:szCs w:val="18"/>
              </w:rPr>
            </w:pPr>
            <w:r>
              <w:rPr>
                <w:rFonts w:ascii="Arial" w:hAnsi="Arial" w:cs="Arial"/>
                <w:sz w:val="18"/>
                <w:szCs w:val="18"/>
              </w:rPr>
              <w:t>20</w:t>
            </w:r>
          </w:p>
        </w:tc>
      </w:tr>
      <w:tr w:rsidR="00EB0EB8" w:rsidRPr="00E12036" w:rsidTr="00EB0EB8">
        <w:trPr>
          <w:gridAfter w:val="3"/>
          <w:wAfter w:w="4309" w:type="dxa"/>
          <w:trHeight w:val="255"/>
        </w:trPr>
        <w:tc>
          <w:tcPr>
            <w:tcW w:w="1008" w:type="dxa"/>
            <w:tcBorders>
              <w:top w:val="single" w:sz="4" w:space="0" w:color="auto"/>
              <w:left w:val="single" w:sz="4" w:space="0" w:color="auto"/>
              <w:bottom w:val="single" w:sz="4" w:space="0" w:color="auto"/>
              <w:right w:val="single" w:sz="4" w:space="0" w:color="auto"/>
            </w:tcBorders>
            <w:shd w:val="clear" w:color="auto" w:fill="61C759"/>
            <w:noWrap/>
            <w:vAlign w:val="bottom"/>
          </w:tcPr>
          <w:p w:rsidR="00EB0EB8" w:rsidRPr="00E12036" w:rsidRDefault="00EB0EB8" w:rsidP="00737CA1">
            <w:pPr>
              <w:jc w:val="center"/>
              <w:rPr>
                <w:rFonts w:ascii="Arial" w:hAnsi="Arial" w:cs="Arial"/>
                <w:sz w:val="18"/>
                <w:szCs w:val="18"/>
              </w:rPr>
            </w:pPr>
            <w:r w:rsidRPr="00E12036">
              <w:rPr>
                <w:rFonts w:ascii="Arial" w:hAnsi="Arial" w:cs="Arial"/>
                <w:sz w:val="18"/>
                <w:szCs w:val="18"/>
              </w:rPr>
              <w:t>Celkem</w:t>
            </w:r>
          </w:p>
        </w:tc>
        <w:tc>
          <w:tcPr>
            <w:tcW w:w="4536" w:type="dxa"/>
            <w:tcBorders>
              <w:top w:val="single" w:sz="4" w:space="0" w:color="auto"/>
              <w:left w:val="single" w:sz="4" w:space="0" w:color="auto"/>
              <w:bottom w:val="single" w:sz="4" w:space="0" w:color="auto"/>
              <w:right w:val="single" w:sz="4" w:space="0" w:color="auto"/>
            </w:tcBorders>
            <w:shd w:val="clear" w:color="auto" w:fill="61C759"/>
            <w:noWrap/>
            <w:vAlign w:val="bottom"/>
          </w:tcPr>
          <w:p w:rsidR="00EB0EB8" w:rsidRPr="00E12036" w:rsidRDefault="00EB0EB8" w:rsidP="00737CA1">
            <w:pPr>
              <w:jc w:val="right"/>
              <w:rPr>
                <w:rFonts w:ascii="Arial" w:hAnsi="Arial" w:cs="Arial"/>
                <w:sz w:val="18"/>
                <w:szCs w:val="18"/>
              </w:rPr>
            </w:pPr>
            <w:r>
              <w:rPr>
                <w:rFonts w:ascii="Arial" w:hAnsi="Arial" w:cs="Arial"/>
                <w:sz w:val="18"/>
                <w:szCs w:val="18"/>
              </w:rPr>
              <w:t>16</w:t>
            </w:r>
          </w:p>
        </w:tc>
        <w:tc>
          <w:tcPr>
            <w:tcW w:w="2126" w:type="dxa"/>
            <w:tcBorders>
              <w:top w:val="single" w:sz="4" w:space="0" w:color="auto"/>
              <w:left w:val="single" w:sz="4" w:space="0" w:color="auto"/>
              <w:bottom w:val="single" w:sz="4" w:space="0" w:color="auto"/>
              <w:right w:val="single" w:sz="4" w:space="0" w:color="auto"/>
            </w:tcBorders>
            <w:shd w:val="clear" w:color="auto" w:fill="61C759"/>
            <w:noWrap/>
            <w:vAlign w:val="bottom"/>
          </w:tcPr>
          <w:p w:rsidR="00EB0EB8" w:rsidRPr="00E12036" w:rsidRDefault="00EB0EB8" w:rsidP="00737CA1">
            <w:pPr>
              <w:rPr>
                <w:rFonts w:ascii="Arial" w:hAnsi="Arial" w:cs="Arial"/>
                <w:sz w:val="18"/>
                <w:szCs w:val="18"/>
              </w:rPr>
            </w:pPr>
            <w:r w:rsidRPr="00E12036">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61C759"/>
            <w:noWrap/>
            <w:vAlign w:val="bottom"/>
          </w:tcPr>
          <w:p w:rsidR="00EB0EB8" w:rsidRPr="00E12036" w:rsidRDefault="00EB0EB8" w:rsidP="00EB0EB8">
            <w:pPr>
              <w:jc w:val="center"/>
              <w:rPr>
                <w:rFonts w:ascii="Arial" w:hAnsi="Arial" w:cs="Arial"/>
                <w:sz w:val="18"/>
                <w:szCs w:val="18"/>
              </w:rPr>
            </w:pPr>
            <w:r>
              <w:rPr>
                <w:rFonts w:ascii="Arial" w:hAnsi="Arial" w:cs="Arial"/>
                <w:sz w:val="18"/>
                <w:szCs w:val="18"/>
              </w:rPr>
              <w:t>292</w:t>
            </w:r>
          </w:p>
        </w:tc>
        <w:tc>
          <w:tcPr>
            <w:tcW w:w="992" w:type="dxa"/>
            <w:tcBorders>
              <w:top w:val="single" w:sz="4" w:space="0" w:color="auto"/>
              <w:left w:val="single" w:sz="4" w:space="0" w:color="auto"/>
              <w:bottom w:val="single" w:sz="4" w:space="0" w:color="auto"/>
              <w:right w:val="single" w:sz="4" w:space="0" w:color="auto"/>
            </w:tcBorders>
            <w:shd w:val="clear" w:color="auto" w:fill="61C759"/>
            <w:noWrap/>
            <w:vAlign w:val="bottom"/>
          </w:tcPr>
          <w:p w:rsidR="00EB0EB8" w:rsidRPr="00E12036" w:rsidRDefault="00EB0EB8" w:rsidP="00737CA1">
            <w:pPr>
              <w:jc w:val="center"/>
              <w:rPr>
                <w:rFonts w:ascii="Arial" w:hAnsi="Arial" w:cs="Arial"/>
                <w:sz w:val="18"/>
                <w:szCs w:val="18"/>
              </w:rPr>
            </w:pPr>
            <w:r>
              <w:rPr>
                <w:rFonts w:ascii="Arial" w:hAnsi="Arial" w:cs="Arial"/>
                <w:sz w:val="18"/>
                <w:szCs w:val="18"/>
              </w:rPr>
              <w:t>83,5</w:t>
            </w:r>
          </w:p>
        </w:tc>
      </w:tr>
      <w:tr w:rsidR="00EB0EB8" w:rsidRPr="00E12036" w:rsidTr="001500B9">
        <w:trPr>
          <w:gridAfter w:val="3"/>
          <w:wAfter w:w="4309" w:type="dxa"/>
          <w:trHeight w:val="255"/>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B8" w:rsidRPr="00E12036" w:rsidRDefault="00EB0EB8" w:rsidP="00E12036">
            <w:pPr>
              <w:jc w:val="center"/>
              <w:rPr>
                <w:rFonts w:ascii="Arial" w:hAnsi="Arial" w:cs="Arial"/>
                <w:sz w:val="18"/>
                <w:szCs w:val="18"/>
              </w:rPr>
            </w:pPr>
            <w:proofErr w:type="gramStart"/>
            <w:r>
              <w:rPr>
                <w:rFonts w:ascii="Arial" w:hAnsi="Arial" w:cs="Arial"/>
                <w:sz w:val="18"/>
                <w:szCs w:val="18"/>
              </w:rPr>
              <w:t>25.-26.10</w:t>
            </w:r>
            <w:proofErr w:type="gramEnd"/>
            <w:r>
              <w:rPr>
                <w:rFonts w:ascii="Arial" w:hAnsi="Arial" w:cs="Arial"/>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B8" w:rsidRPr="00E12036" w:rsidRDefault="00EB0EB8" w:rsidP="001500B9">
            <w:pPr>
              <w:rPr>
                <w:rFonts w:ascii="Arial" w:hAnsi="Arial" w:cs="Arial"/>
                <w:sz w:val="18"/>
                <w:szCs w:val="18"/>
              </w:rPr>
            </w:pPr>
            <w:r>
              <w:rPr>
                <w:rFonts w:ascii="Arial" w:hAnsi="Arial" w:cs="Arial"/>
                <w:sz w:val="18"/>
                <w:szCs w:val="18"/>
              </w:rPr>
              <w:t>Regionální funkce knihoven</w:t>
            </w:r>
            <w:r w:rsidR="000377A3">
              <w:rPr>
                <w:rFonts w:ascii="Arial" w:hAnsi="Arial" w:cs="Arial"/>
                <w:sz w:val="18"/>
                <w:szCs w:val="18"/>
              </w:rPr>
              <w:t xml:space="preserve"> Pardubice</w:t>
            </w:r>
            <w:r>
              <w:rPr>
                <w:rFonts w:ascii="Arial" w:hAnsi="Arial" w:cs="Arial"/>
                <w:sz w:val="18"/>
                <w:szCs w:val="18"/>
              </w:rPr>
              <w:t xml:space="preserve"> 2017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B8" w:rsidRPr="00E12036" w:rsidRDefault="00EB0EB8" w:rsidP="00E12036">
            <w:pPr>
              <w:rPr>
                <w:rFonts w:ascii="Arial" w:hAnsi="Arial" w:cs="Arial"/>
                <w:sz w:val="18"/>
                <w:szCs w:val="18"/>
              </w:rPr>
            </w:pPr>
            <w:r>
              <w:rPr>
                <w:rFonts w:ascii="Arial" w:hAnsi="Arial" w:cs="Arial"/>
                <w:sz w:val="18"/>
                <w:szCs w:val="18"/>
              </w:rPr>
              <w:t xml:space="preserve">kol.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B8" w:rsidRPr="00E12036" w:rsidRDefault="00EB0EB8" w:rsidP="00E12036">
            <w:pPr>
              <w:jc w:val="center"/>
              <w:rPr>
                <w:rFonts w:ascii="Arial" w:hAnsi="Arial" w:cs="Arial"/>
                <w:sz w:val="18"/>
                <w:szCs w:val="18"/>
              </w:rPr>
            </w:pPr>
            <w:r>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B8" w:rsidRDefault="00EB0EB8" w:rsidP="00E12036">
            <w:pPr>
              <w:jc w:val="center"/>
              <w:rPr>
                <w:rFonts w:ascii="Arial" w:hAnsi="Arial" w:cs="Arial"/>
                <w:sz w:val="18"/>
                <w:szCs w:val="18"/>
              </w:rPr>
            </w:pPr>
            <w:r>
              <w:rPr>
                <w:rFonts w:ascii="Arial" w:hAnsi="Arial" w:cs="Arial"/>
                <w:sz w:val="18"/>
                <w:szCs w:val="18"/>
              </w:rPr>
              <w:t>9</w:t>
            </w:r>
          </w:p>
        </w:tc>
      </w:tr>
      <w:tr w:rsidR="00E12036" w:rsidRPr="00E12036" w:rsidTr="001500B9">
        <w:trPr>
          <w:trHeight w:val="255"/>
        </w:trPr>
        <w:tc>
          <w:tcPr>
            <w:tcW w:w="1008" w:type="dxa"/>
            <w:tcBorders>
              <w:top w:val="nil"/>
              <w:left w:val="nil"/>
              <w:bottom w:val="nil"/>
              <w:right w:val="nil"/>
            </w:tcBorders>
            <w:shd w:val="clear" w:color="auto" w:fill="auto"/>
            <w:noWrap/>
            <w:vAlign w:val="bottom"/>
            <w:hideMark/>
          </w:tcPr>
          <w:p w:rsidR="00E12036" w:rsidRPr="00B04545" w:rsidRDefault="00E12036" w:rsidP="00E12036">
            <w:pPr>
              <w:jc w:val="center"/>
              <w:rPr>
                <w:rFonts w:ascii="Arial" w:hAnsi="Arial" w:cs="Arial"/>
              </w:rPr>
            </w:pPr>
          </w:p>
        </w:tc>
        <w:tc>
          <w:tcPr>
            <w:tcW w:w="4536" w:type="dxa"/>
            <w:tcBorders>
              <w:top w:val="nil"/>
              <w:left w:val="nil"/>
              <w:bottom w:val="nil"/>
              <w:right w:val="nil"/>
            </w:tcBorders>
            <w:shd w:val="clear" w:color="auto" w:fill="auto"/>
            <w:noWrap/>
            <w:vAlign w:val="bottom"/>
            <w:hideMark/>
          </w:tcPr>
          <w:p w:rsidR="00E12036" w:rsidRPr="00065A6E" w:rsidRDefault="00E12036" w:rsidP="00E12036">
            <w:pPr>
              <w:rPr>
                <w:rFonts w:ascii="Arial" w:hAnsi="Arial" w:cs="Arial"/>
              </w:rPr>
            </w:pPr>
          </w:p>
        </w:tc>
        <w:tc>
          <w:tcPr>
            <w:tcW w:w="2126" w:type="dxa"/>
            <w:tcBorders>
              <w:top w:val="nil"/>
              <w:left w:val="nil"/>
              <w:bottom w:val="nil"/>
              <w:right w:val="nil"/>
            </w:tcBorders>
            <w:shd w:val="clear" w:color="auto" w:fill="auto"/>
            <w:noWrap/>
            <w:vAlign w:val="bottom"/>
            <w:hideMark/>
          </w:tcPr>
          <w:p w:rsidR="00E12036" w:rsidRPr="00E12036" w:rsidRDefault="00E12036" w:rsidP="00E12036">
            <w:pPr>
              <w:rPr>
                <w:rFonts w:ascii="Arial" w:hAnsi="Arial" w:cs="Arial"/>
                <w:sz w:val="20"/>
                <w:szCs w:val="20"/>
              </w:rPr>
            </w:pPr>
          </w:p>
        </w:tc>
        <w:tc>
          <w:tcPr>
            <w:tcW w:w="2268" w:type="dxa"/>
            <w:gridSpan w:val="3"/>
            <w:tcBorders>
              <w:top w:val="nil"/>
              <w:left w:val="nil"/>
              <w:bottom w:val="nil"/>
              <w:right w:val="nil"/>
            </w:tcBorders>
            <w:shd w:val="clear" w:color="auto" w:fill="auto"/>
            <w:noWrap/>
            <w:vAlign w:val="bottom"/>
            <w:hideMark/>
          </w:tcPr>
          <w:p w:rsidR="00E12036" w:rsidRPr="00E12036" w:rsidRDefault="00E12036" w:rsidP="00E12036">
            <w:pPr>
              <w:rPr>
                <w:rFonts w:ascii="Arial" w:hAnsi="Arial" w:cs="Arial"/>
                <w:sz w:val="20"/>
                <w:szCs w:val="20"/>
              </w:rPr>
            </w:pPr>
          </w:p>
        </w:tc>
        <w:tc>
          <w:tcPr>
            <w:tcW w:w="2927" w:type="dxa"/>
            <w:tcBorders>
              <w:top w:val="nil"/>
              <w:left w:val="nil"/>
              <w:bottom w:val="nil"/>
              <w:right w:val="nil"/>
            </w:tcBorders>
            <w:shd w:val="clear" w:color="auto" w:fill="auto"/>
            <w:noWrap/>
            <w:vAlign w:val="bottom"/>
            <w:hideMark/>
          </w:tcPr>
          <w:p w:rsidR="00E12036" w:rsidRPr="00E12036" w:rsidRDefault="00E12036" w:rsidP="00E12036">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E12036" w:rsidRPr="00E12036" w:rsidRDefault="00E12036" w:rsidP="00E12036">
            <w:pPr>
              <w:jc w:val="center"/>
              <w:rPr>
                <w:rFonts w:ascii="Arial" w:hAnsi="Arial" w:cs="Arial"/>
                <w:sz w:val="20"/>
                <w:szCs w:val="20"/>
              </w:rPr>
            </w:pPr>
          </w:p>
        </w:tc>
      </w:tr>
    </w:tbl>
    <w:p w:rsidR="00E12036" w:rsidRDefault="00E12036" w:rsidP="00E12036">
      <w:pPr>
        <w:spacing w:after="120"/>
        <w:ind w:firstLine="340"/>
        <w:jc w:val="both"/>
        <w:rPr>
          <w:rFonts w:ascii="Arial" w:hAnsi="Arial"/>
        </w:rPr>
      </w:pPr>
    </w:p>
    <w:p w:rsidR="00B04545" w:rsidRDefault="00B04545" w:rsidP="00E12036">
      <w:pPr>
        <w:spacing w:after="120"/>
        <w:ind w:firstLine="340"/>
        <w:jc w:val="both"/>
        <w:rPr>
          <w:rFonts w:ascii="Arial" w:hAnsi="Arial"/>
        </w:rPr>
      </w:pPr>
    </w:p>
    <w:p w:rsidR="00065A6E" w:rsidRDefault="00065A6E" w:rsidP="00E12036">
      <w:pPr>
        <w:spacing w:after="120"/>
        <w:ind w:firstLine="340"/>
        <w:jc w:val="both"/>
        <w:rPr>
          <w:rFonts w:ascii="Arial" w:hAnsi="Arial"/>
        </w:rPr>
      </w:pPr>
    </w:p>
    <w:p w:rsidR="00B04545" w:rsidRPr="00065A6E" w:rsidRDefault="00B04545" w:rsidP="00065A6E">
      <w:pPr>
        <w:spacing w:after="120"/>
        <w:jc w:val="center"/>
        <w:rPr>
          <w:rFonts w:ascii="Arial" w:hAnsi="Arial"/>
          <w:b/>
        </w:rPr>
      </w:pPr>
      <w:r w:rsidRPr="00065A6E">
        <w:rPr>
          <w:rFonts w:ascii="Arial" w:hAnsi="Arial"/>
          <w:b/>
        </w:rPr>
        <w:t>6.    Porady</w:t>
      </w:r>
    </w:p>
    <w:p w:rsidR="00B04545" w:rsidRPr="00065A6E" w:rsidRDefault="00B04545" w:rsidP="00065A6E">
      <w:pPr>
        <w:spacing w:after="120"/>
        <w:jc w:val="center"/>
        <w:rPr>
          <w:rFonts w:ascii="Arial" w:hAnsi="Arial"/>
          <w:b/>
        </w:rPr>
      </w:pPr>
    </w:p>
    <w:p w:rsidR="00235598" w:rsidRPr="00065A6E" w:rsidRDefault="00B04545" w:rsidP="00065A6E">
      <w:pPr>
        <w:spacing w:after="120"/>
        <w:ind w:firstLine="340"/>
        <w:jc w:val="both"/>
        <w:rPr>
          <w:rFonts w:ascii="Arial" w:hAnsi="Arial"/>
        </w:rPr>
      </w:pPr>
      <w:r w:rsidRPr="00065A6E">
        <w:rPr>
          <w:rFonts w:ascii="Arial" w:hAnsi="Arial"/>
        </w:rPr>
        <w:t xml:space="preserve">     </w:t>
      </w:r>
      <w:r w:rsidR="00235598" w:rsidRPr="00065A6E">
        <w:rPr>
          <w:rFonts w:ascii="Arial" w:hAnsi="Arial"/>
        </w:rPr>
        <w:t>V roce 2017</w:t>
      </w:r>
      <w:r w:rsidRPr="00065A6E">
        <w:rPr>
          <w:rFonts w:ascii="Arial" w:hAnsi="Arial"/>
        </w:rPr>
        <w:t xml:space="preserve"> </w:t>
      </w:r>
      <w:r w:rsidR="00235598" w:rsidRPr="00065A6E">
        <w:rPr>
          <w:rFonts w:ascii="Arial" w:hAnsi="Arial"/>
        </w:rPr>
        <w:t>zůstal</w:t>
      </w:r>
      <w:r w:rsidRPr="00065A6E">
        <w:rPr>
          <w:rFonts w:ascii="Arial" w:hAnsi="Arial"/>
        </w:rPr>
        <w:t xml:space="preserve"> počet</w:t>
      </w:r>
      <w:r w:rsidRPr="00065A6E">
        <w:rPr>
          <w:rFonts w:ascii="Arial" w:hAnsi="Arial"/>
          <w:b/>
        </w:rPr>
        <w:t xml:space="preserve"> </w:t>
      </w:r>
      <w:r w:rsidRPr="00065A6E">
        <w:rPr>
          <w:rFonts w:ascii="Arial" w:hAnsi="Arial"/>
        </w:rPr>
        <w:t xml:space="preserve">porad knihovníků </w:t>
      </w:r>
      <w:r w:rsidR="00235598" w:rsidRPr="00065A6E">
        <w:rPr>
          <w:rFonts w:ascii="Arial" w:hAnsi="Arial"/>
        </w:rPr>
        <w:t>stejný jako v</w:t>
      </w:r>
      <w:r w:rsidRPr="00065A6E">
        <w:rPr>
          <w:rFonts w:ascii="Arial" w:hAnsi="Arial"/>
        </w:rPr>
        <w:t xml:space="preserve"> ro</w:t>
      </w:r>
      <w:r w:rsidR="00235598" w:rsidRPr="00065A6E">
        <w:rPr>
          <w:rFonts w:ascii="Arial" w:hAnsi="Arial"/>
        </w:rPr>
        <w:t>ce</w:t>
      </w:r>
      <w:r w:rsidRPr="00065A6E">
        <w:rPr>
          <w:rFonts w:ascii="Arial" w:hAnsi="Arial"/>
        </w:rPr>
        <w:t xml:space="preserve"> 201</w:t>
      </w:r>
      <w:r w:rsidR="00235598" w:rsidRPr="00065A6E">
        <w:rPr>
          <w:rFonts w:ascii="Arial" w:hAnsi="Arial"/>
        </w:rPr>
        <w:t>6</w:t>
      </w:r>
      <w:r w:rsidRPr="00065A6E">
        <w:rPr>
          <w:rFonts w:ascii="Arial" w:hAnsi="Arial"/>
        </w:rPr>
        <w:t xml:space="preserve">, o </w:t>
      </w:r>
      <w:r w:rsidR="00235598" w:rsidRPr="00065A6E">
        <w:rPr>
          <w:rFonts w:ascii="Arial" w:hAnsi="Arial"/>
        </w:rPr>
        <w:t>24</w:t>
      </w:r>
      <w:r w:rsidRPr="00065A6E">
        <w:rPr>
          <w:rFonts w:ascii="Arial" w:hAnsi="Arial"/>
        </w:rPr>
        <w:t xml:space="preserve"> stoupl počet účastníků a o </w:t>
      </w:r>
      <w:r w:rsidR="00235598" w:rsidRPr="00065A6E">
        <w:rPr>
          <w:rFonts w:ascii="Arial" w:hAnsi="Arial"/>
        </w:rPr>
        <w:t>22</w:t>
      </w:r>
      <w:r w:rsidRPr="00065A6E">
        <w:rPr>
          <w:rFonts w:ascii="Arial" w:hAnsi="Arial"/>
        </w:rPr>
        <w:t xml:space="preserve"> počet obsloužených knihoven</w:t>
      </w:r>
      <w:r w:rsidR="00235598" w:rsidRPr="00065A6E">
        <w:rPr>
          <w:rFonts w:ascii="Arial" w:hAnsi="Arial"/>
        </w:rPr>
        <w:t xml:space="preserve">. </w:t>
      </w:r>
      <w:r w:rsidRPr="00065A6E">
        <w:rPr>
          <w:rFonts w:ascii="Arial" w:hAnsi="Arial"/>
        </w:rPr>
        <w:t>Opět se konaly 4</w:t>
      </w:r>
      <w:r w:rsidRPr="00065A6E">
        <w:rPr>
          <w:rFonts w:ascii="Arial" w:hAnsi="Arial"/>
          <w:b/>
        </w:rPr>
        <w:t xml:space="preserve"> </w:t>
      </w:r>
      <w:r w:rsidRPr="00065A6E">
        <w:rPr>
          <w:rFonts w:ascii="Arial" w:hAnsi="Arial"/>
        </w:rPr>
        <w:t>porady pověřených knihoven</w:t>
      </w:r>
      <w:r w:rsidRPr="00065A6E">
        <w:rPr>
          <w:rFonts w:ascii="Arial" w:hAnsi="Arial"/>
          <w:b/>
        </w:rPr>
        <w:t xml:space="preserve">, </w:t>
      </w:r>
      <w:r w:rsidRPr="00065A6E">
        <w:rPr>
          <w:rFonts w:ascii="Arial" w:hAnsi="Arial"/>
        </w:rPr>
        <w:t xml:space="preserve">pravidelně každé čtvrtletí. </w:t>
      </w:r>
      <w:r w:rsidR="00235598" w:rsidRPr="00065A6E">
        <w:rPr>
          <w:rFonts w:ascii="Arial" w:hAnsi="Arial"/>
        </w:rPr>
        <w:t xml:space="preserve">Tento rok se </w:t>
      </w:r>
      <w:r w:rsidR="00065A6E" w:rsidRPr="00065A6E">
        <w:rPr>
          <w:rFonts w:ascii="Arial" w:hAnsi="Arial"/>
        </w:rPr>
        <w:t xml:space="preserve">výjimečně </w:t>
      </w:r>
      <w:r w:rsidR="00235598" w:rsidRPr="00065A6E">
        <w:rPr>
          <w:rFonts w:ascii="Arial" w:hAnsi="Arial"/>
        </w:rPr>
        <w:t xml:space="preserve">všechny </w:t>
      </w:r>
      <w:r w:rsidR="00065A6E" w:rsidRPr="00065A6E">
        <w:rPr>
          <w:rFonts w:ascii="Arial" w:hAnsi="Arial"/>
        </w:rPr>
        <w:t xml:space="preserve">uskutečnily </w:t>
      </w:r>
      <w:r w:rsidR="00235598" w:rsidRPr="00065A6E">
        <w:rPr>
          <w:rFonts w:ascii="Arial" w:hAnsi="Arial"/>
        </w:rPr>
        <w:t xml:space="preserve">v KK. </w:t>
      </w:r>
      <w:r w:rsidR="00065A6E" w:rsidRPr="00065A6E">
        <w:rPr>
          <w:rFonts w:ascii="Arial" w:hAnsi="Arial"/>
        </w:rPr>
        <w:t>Na d</w:t>
      </w:r>
      <w:r w:rsidR="00235598" w:rsidRPr="00065A6E">
        <w:rPr>
          <w:rFonts w:ascii="Arial" w:hAnsi="Arial"/>
        </w:rPr>
        <w:t>v</w:t>
      </w:r>
      <w:r w:rsidR="00065A6E" w:rsidRPr="00065A6E">
        <w:rPr>
          <w:rFonts w:ascii="Arial" w:hAnsi="Arial"/>
        </w:rPr>
        <w:t>ou</w:t>
      </w:r>
      <w:r w:rsidR="00235598" w:rsidRPr="00065A6E">
        <w:rPr>
          <w:rFonts w:ascii="Arial" w:hAnsi="Arial"/>
        </w:rPr>
        <w:t xml:space="preserve"> porad</w:t>
      </w:r>
      <w:r w:rsidR="00065A6E" w:rsidRPr="00065A6E">
        <w:rPr>
          <w:rFonts w:ascii="Arial" w:hAnsi="Arial"/>
        </w:rPr>
        <w:t>ách</w:t>
      </w:r>
      <w:r w:rsidR="00235598" w:rsidRPr="00065A6E">
        <w:rPr>
          <w:rFonts w:ascii="Arial" w:hAnsi="Arial"/>
        </w:rPr>
        <w:t xml:space="preserve"> s pobočkami KK </w:t>
      </w:r>
      <w:r w:rsidR="00065A6E" w:rsidRPr="00065A6E">
        <w:rPr>
          <w:rFonts w:ascii="Arial" w:hAnsi="Arial"/>
        </w:rPr>
        <w:t xml:space="preserve">se </w:t>
      </w:r>
      <w:r w:rsidR="00235598" w:rsidRPr="00065A6E">
        <w:rPr>
          <w:rFonts w:ascii="Arial" w:hAnsi="Arial"/>
        </w:rPr>
        <w:t>projednávaly společné průkazky.</w:t>
      </w:r>
      <w:r w:rsidRPr="00065A6E">
        <w:rPr>
          <w:rFonts w:ascii="Arial" w:hAnsi="Arial"/>
        </w:rPr>
        <w:t xml:space="preserve"> </w:t>
      </w:r>
      <w:r w:rsidR="00235598" w:rsidRPr="00065A6E">
        <w:rPr>
          <w:rFonts w:ascii="Arial" w:hAnsi="Arial"/>
        </w:rPr>
        <w:t>Další porada se konala opět v</w:t>
      </w:r>
      <w:r w:rsidR="00065A6E" w:rsidRPr="00065A6E">
        <w:rPr>
          <w:rFonts w:ascii="Arial" w:hAnsi="Arial"/>
        </w:rPr>
        <w:t> </w:t>
      </w:r>
      <w:r w:rsidR="00235598" w:rsidRPr="00065A6E">
        <w:rPr>
          <w:rFonts w:ascii="Arial" w:hAnsi="Arial"/>
        </w:rPr>
        <w:t>KK</w:t>
      </w:r>
      <w:r w:rsidR="00065A6E" w:rsidRPr="00065A6E">
        <w:rPr>
          <w:rFonts w:ascii="Arial" w:hAnsi="Arial"/>
        </w:rPr>
        <w:t>, kde bylo jednáno</w:t>
      </w:r>
      <w:r w:rsidR="00235598" w:rsidRPr="00065A6E">
        <w:rPr>
          <w:rFonts w:ascii="Arial" w:hAnsi="Arial"/>
        </w:rPr>
        <w:t xml:space="preserve"> </w:t>
      </w:r>
      <w:r w:rsidR="00065A6E" w:rsidRPr="00065A6E">
        <w:rPr>
          <w:rFonts w:ascii="Arial" w:hAnsi="Arial"/>
        </w:rPr>
        <w:t xml:space="preserve">s muzejními knihovnami. </w:t>
      </w:r>
    </w:p>
    <w:p w:rsidR="00B04545" w:rsidRPr="00065A6E" w:rsidRDefault="00B04545" w:rsidP="00B04545">
      <w:pPr>
        <w:spacing w:after="120"/>
        <w:ind w:firstLine="340"/>
        <w:jc w:val="both"/>
        <w:rPr>
          <w:rFonts w:ascii="Arial" w:hAnsi="Arial"/>
        </w:rPr>
      </w:pPr>
      <w:r w:rsidRPr="00065A6E">
        <w:rPr>
          <w:rFonts w:ascii="Arial" w:hAnsi="Arial"/>
        </w:rPr>
        <w:t xml:space="preserve">Na poradách profesionálních knihoven regionů jsou každoročně tlumočeny informace z porad pověřených knihoven, ze Sekce SDRUK pro RF a je zde také pravidelně kontrolován stav čerpání prostředků na nákup VF z dotace </w:t>
      </w:r>
      <w:r w:rsidRPr="00065A6E">
        <w:rPr>
          <w:rFonts w:ascii="Arial" w:hAnsi="Arial"/>
        </w:rPr>
        <w:br/>
        <w:t xml:space="preserve">i sdružených prostředků. Tyto porady fungují také jako inspirační zdroj pro knihovníky, kde si mohou předávat zajímavé poznatky ze svých akcí pro veřejnost. </w:t>
      </w:r>
    </w:p>
    <w:p w:rsidR="00B04545" w:rsidRPr="002938F7" w:rsidRDefault="00B04545" w:rsidP="00B04545">
      <w:pPr>
        <w:spacing w:after="120"/>
        <w:ind w:firstLine="340"/>
        <w:jc w:val="both"/>
        <w:rPr>
          <w:rFonts w:ascii="Arial" w:hAnsi="Arial"/>
        </w:rPr>
      </w:pPr>
    </w:p>
    <w:p w:rsidR="00B04545" w:rsidRPr="002938F7" w:rsidRDefault="00B04545" w:rsidP="00B04545">
      <w:pPr>
        <w:spacing w:after="120"/>
        <w:ind w:firstLine="340"/>
        <w:jc w:val="both"/>
        <w:rPr>
          <w:rFonts w:ascii="Arial" w:hAnsi="Arial"/>
        </w:rPr>
      </w:pPr>
    </w:p>
    <w:p w:rsidR="00065A6E" w:rsidRPr="002938F7" w:rsidRDefault="00065A6E" w:rsidP="00B04545">
      <w:pPr>
        <w:spacing w:after="120"/>
        <w:ind w:firstLine="340"/>
        <w:jc w:val="both"/>
        <w:rPr>
          <w:rFonts w:ascii="Arial" w:hAnsi="Arial"/>
        </w:rPr>
      </w:pPr>
    </w:p>
    <w:p w:rsidR="00B04545" w:rsidRPr="002938F7" w:rsidRDefault="00B04545" w:rsidP="00B04545">
      <w:pPr>
        <w:spacing w:after="120"/>
        <w:ind w:firstLine="340"/>
        <w:jc w:val="center"/>
        <w:outlineLvl w:val="0"/>
        <w:rPr>
          <w:rFonts w:ascii="Arial" w:hAnsi="Arial"/>
          <w:b/>
        </w:rPr>
      </w:pPr>
      <w:r w:rsidRPr="002938F7">
        <w:rPr>
          <w:rFonts w:ascii="Arial" w:hAnsi="Arial"/>
          <w:b/>
        </w:rPr>
        <w:lastRenderedPageBreak/>
        <w:t>7.   Revize a aktualizace fondů</w:t>
      </w:r>
    </w:p>
    <w:p w:rsidR="00B04545" w:rsidRPr="002938F7" w:rsidRDefault="00B04545" w:rsidP="00B04545">
      <w:pPr>
        <w:spacing w:after="120"/>
        <w:ind w:firstLine="340"/>
        <w:jc w:val="center"/>
        <w:outlineLvl w:val="0"/>
        <w:rPr>
          <w:rFonts w:ascii="Arial" w:hAnsi="Arial"/>
          <w:b/>
        </w:rPr>
      </w:pPr>
    </w:p>
    <w:p w:rsidR="00B04545" w:rsidRPr="002938F7" w:rsidRDefault="00065A6E" w:rsidP="00B04545">
      <w:pPr>
        <w:ind w:firstLine="340"/>
        <w:jc w:val="both"/>
        <w:rPr>
          <w:rFonts w:ascii="Arial" w:hAnsi="Arial"/>
        </w:rPr>
      </w:pPr>
      <w:r w:rsidRPr="002938F7">
        <w:rPr>
          <w:rFonts w:ascii="Arial" w:hAnsi="Arial"/>
        </w:rPr>
        <w:t>V roce 2017 bylo aktualizacemi v </w:t>
      </w:r>
      <w:proofErr w:type="spellStart"/>
      <w:r w:rsidRPr="002938F7">
        <w:rPr>
          <w:rFonts w:ascii="Arial" w:hAnsi="Arial"/>
        </w:rPr>
        <w:t>Pk</w:t>
      </w:r>
      <w:proofErr w:type="spellEnd"/>
      <w:r w:rsidRPr="002938F7">
        <w:rPr>
          <w:rFonts w:ascii="Arial" w:hAnsi="Arial"/>
        </w:rPr>
        <w:t xml:space="preserve"> obsloužen</w:t>
      </w:r>
      <w:r w:rsidR="00B04545" w:rsidRPr="002938F7">
        <w:rPr>
          <w:rFonts w:ascii="Arial" w:hAnsi="Arial"/>
        </w:rPr>
        <w:t xml:space="preserve"> </w:t>
      </w:r>
      <w:r w:rsidRPr="002938F7">
        <w:rPr>
          <w:rFonts w:ascii="Arial" w:hAnsi="Arial"/>
        </w:rPr>
        <w:t>59 knihoven, o 3</w:t>
      </w:r>
      <w:r w:rsidR="00B04545" w:rsidRPr="002938F7">
        <w:rPr>
          <w:rFonts w:ascii="Arial" w:hAnsi="Arial"/>
        </w:rPr>
        <w:t xml:space="preserve"> knihoven </w:t>
      </w:r>
      <w:r w:rsidRPr="002938F7">
        <w:rPr>
          <w:rFonts w:ascii="Arial" w:hAnsi="Arial"/>
        </w:rPr>
        <w:t xml:space="preserve">méně </w:t>
      </w:r>
      <w:r w:rsidR="00B04545" w:rsidRPr="002938F7">
        <w:rPr>
          <w:rFonts w:ascii="Arial" w:hAnsi="Arial"/>
        </w:rPr>
        <w:t xml:space="preserve">než předchozí </w:t>
      </w:r>
      <w:r w:rsidRPr="002938F7">
        <w:rPr>
          <w:rFonts w:ascii="Arial" w:hAnsi="Arial"/>
        </w:rPr>
        <w:t>rok.</w:t>
      </w:r>
      <w:r w:rsidR="00B04545" w:rsidRPr="002938F7">
        <w:rPr>
          <w:rFonts w:ascii="Arial" w:hAnsi="Arial"/>
        </w:rPr>
        <w:t xml:space="preserve"> </w:t>
      </w:r>
      <w:r w:rsidRPr="002938F7">
        <w:rPr>
          <w:rFonts w:ascii="Arial" w:hAnsi="Arial"/>
        </w:rPr>
        <w:t>B</w:t>
      </w:r>
      <w:r w:rsidR="00B04545" w:rsidRPr="002938F7">
        <w:rPr>
          <w:rFonts w:ascii="Arial" w:hAnsi="Arial"/>
        </w:rPr>
        <w:t>ylo zrevidováno o 5 knihoven více a stoupl t</w:t>
      </w:r>
      <w:r w:rsidRPr="002938F7">
        <w:rPr>
          <w:rFonts w:ascii="Arial" w:hAnsi="Arial"/>
        </w:rPr>
        <w:t xml:space="preserve">aké počet zrevidovaných </w:t>
      </w:r>
      <w:proofErr w:type="spellStart"/>
      <w:proofErr w:type="gramStart"/>
      <w:r w:rsidRPr="002938F7">
        <w:rPr>
          <w:rFonts w:ascii="Arial" w:hAnsi="Arial"/>
        </w:rPr>
        <w:t>k.j</w:t>
      </w:r>
      <w:proofErr w:type="spellEnd"/>
      <w:r w:rsidRPr="002938F7">
        <w:rPr>
          <w:rFonts w:ascii="Arial" w:hAnsi="Arial"/>
        </w:rPr>
        <w:t>.</w:t>
      </w:r>
      <w:proofErr w:type="gramEnd"/>
      <w:r w:rsidRPr="002938F7">
        <w:rPr>
          <w:rFonts w:ascii="Arial" w:hAnsi="Arial"/>
        </w:rPr>
        <w:t xml:space="preserve"> (+2</w:t>
      </w:r>
      <w:r w:rsidR="00B04545" w:rsidRPr="002938F7">
        <w:rPr>
          <w:rFonts w:ascii="Arial" w:hAnsi="Arial"/>
        </w:rPr>
        <w:t>8 </w:t>
      </w:r>
      <w:r w:rsidRPr="002938F7">
        <w:rPr>
          <w:rFonts w:ascii="Arial" w:hAnsi="Arial"/>
        </w:rPr>
        <w:t>246</w:t>
      </w:r>
      <w:r w:rsidR="00B04545" w:rsidRPr="002938F7">
        <w:rPr>
          <w:rFonts w:ascii="Arial" w:hAnsi="Arial"/>
        </w:rPr>
        <w:t xml:space="preserve">). V knihovnách, které jsou zapojeny do REKS, výrazně zrychluje revize automatizace, naopak tam, kde je nejprve nutno vkládat fondy do systému, je revize uzavírána až po celkovém naplnění, a proto jsou např. v regionu </w:t>
      </w:r>
      <w:r w:rsidR="002938F7" w:rsidRPr="002938F7">
        <w:rPr>
          <w:rFonts w:ascii="Arial" w:hAnsi="Arial"/>
        </w:rPr>
        <w:t xml:space="preserve">Chrudim a </w:t>
      </w:r>
      <w:r w:rsidR="00B04545" w:rsidRPr="002938F7">
        <w:rPr>
          <w:rFonts w:ascii="Arial" w:hAnsi="Arial"/>
        </w:rPr>
        <w:t xml:space="preserve">Pardubice počty zrevidovaných </w:t>
      </w:r>
      <w:proofErr w:type="spellStart"/>
      <w:proofErr w:type="gramStart"/>
      <w:r w:rsidR="00B04545" w:rsidRPr="002938F7">
        <w:rPr>
          <w:rFonts w:ascii="Arial" w:hAnsi="Arial"/>
        </w:rPr>
        <w:t>k.j</w:t>
      </w:r>
      <w:proofErr w:type="spellEnd"/>
      <w:r w:rsidR="00B04545" w:rsidRPr="002938F7">
        <w:rPr>
          <w:rFonts w:ascii="Arial" w:hAnsi="Arial"/>
        </w:rPr>
        <w:t>.</w:t>
      </w:r>
      <w:proofErr w:type="gramEnd"/>
      <w:r w:rsidR="00B04545" w:rsidRPr="002938F7">
        <w:rPr>
          <w:rFonts w:ascii="Arial" w:hAnsi="Arial"/>
        </w:rPr>
        <w:t xml:space="preserve"> nižší. </w:t>
      </w:r>
    </w:p>
    <w:p w:rsidR="00B04545" w:rsidRPr="002938F7" w:rsidRDefault="00B04545" w:rsidP="00B04545">
      <w:pPr>
        <w:spacing w:after="120"/>
        <w:ind w:firstLine="340"/>
        <w:jc w:val="both"/>
        <w:rPr>
          <w:rFonts w:ascii="Arial" w:hAnsi="Arial"/>
        </w:rPr>
      </w:pPr>
    </w:p>
    <w:p w:rsidR="00B04545" w:rsidRDefault="00B04545" w:rsidP="00B04545">
      <w:pPr>
        <w:spacing w:after="120"/>
        <w:ind w:firstLine="340"/>
        <w:jc w:val="both"/>
        <w:rPr>
          <w:rFonts w:ascii="Arial" w:hAnsi="Arial"/>
        </w:rPr>
      </w:pPr>
    </w:p>
    <w:p w:rsidR="00165BBA" w:rsidRPr="002938F7" w:rsidRDefault="00165BBA" w:rsidP="00B04545">
      <w:pPr>
        <w:spacing w:after="120"/>
        <w:ind w:firstLine="340"/>
        <w:jc w:val="both"/>
        <w:rPr>
          <w:rFonts w:ascii="Arial" w:hAnsi="Arial"/>
        </w:rPr>
      </w:pPr>
    </w:p>
    <w:p w:rsidR="00B04545" w:rsidRPr="002938F7" w:rsidRDefault="00B04545" w:rsidP="00B04545">
      <w:pPr>
        <w:spacing w:after="120"/>
        <w:ind w:firstLine="340"/>
        <w:jc w:val="both"/>
        <w:rPr>
          <w:rFonts w:ascii="Arial" w:hAnsi="Arial"/>
        </w:rPr>
      </w:pPr>
    </w:p>
    <w:p w:rsidR="00B04545" w:rsidRPr="002938F7" w:rsidRDefault="00B04545" w:rsidP="00B04545">
      <w:pPr>
        <w:spacing w:after="120"/>
        <w:ind w:firstLine="340"/>
        <w:jc w:val="center"/>
        <w:rPr>
          <w:rFonts w:ascii="Arial" w:hAnsi="Arial"/>
          <w:b/>
        </w:rPr>
      </w:pPr>
      <w:r w:rsidRPr="002938F7">
        <w:rPr>
          <w:rFonts w:ascii="Arial" w:hAnsi="Arial"/>
          <w:b/>
        </w:rPr>
        <w:t>8. Zpracování KF z prostředků provozovatelů</w:t>
      </w:r>
    </w:p>
    <w:p w:rsidR="00B04545" w:rsidRPr="002938F7" w:rsidRDefault="00B04545" w:rsidP="00B04545">
      <w:pPr>
        <w:spacing w:after="120"/>
        <w:ind w:firstLine="340"/>
        <w:jc w:val="both"/>
        <w:rPr>
          <w:rFonts w:ascii="Arial" w:hAnsi="Arial"/>
          <w:b/>
        </w:rPr>
      </w:pPr>
    </w:p>
    <w:p w:rsidR="00B04545" w:rsidRPr="00B52BBA" w:rsidRDefault="00B04545" w:rsidP="00B04545">
      <w:pPr>
        <w:ind w:firstLine="340"/>
        <w:jc w:val="both"/>
        <w:rPr>
          <w:rFonts w:ascii="Arial" w:hAnsi="Arial"/>
          <w:color w:val="FF0000"/>
        </w:rPr>
      </w:pPr>
      <w:r w:rsidRPr="002938F7">
        <w:rPr>
          <w:rFonts w:ascii="Arial" w:hAnsi="Arial"/>
        </w:rPr>
        <w:t xml:space="preserve">Zpracování nově nakoupených svazků do místních fondů malých knihoven provádí pouze region Svitavy a od roku 2015 také region Pardubice pro několik málo knihoven. </w:t>
      </w:r>
      <w:r w:rsidR="002938F7" w:rsidRPr="00165BBA">
        <w:rPr>
          <w:rFonts w:ascii="Arial" w:hAnsi="Arial"/>
        </w:rPr>
        <w:t>V regionu Svitavy se počet takto obsloužených knihoven zvýšil na 19 (+3)</w:t>
      </w:r>
      <w:r w:rsidRPr="00165BBA">
        <w:rPr>
          <w:rFonts w:ascii="Arial" w:hAnsi="Arial"/>
        </w:rPr>
        <w:t xml:space="preserve"> </w:t>
      </w:r>
      <w:r w:rsidR="00165BBA" w:rsidRPr="00165BBA">
        <w:rPr>
          <w:rFonts w:ascii="Arial" w:hAnsi="Arial"/>
        </w:rPr>
        <w:t>a zpracovaných</w:t>
      </w:r>
      <w:r w:rsidR="002938F7" w:rsidRPr="00165BBA">
        <w:rPr>
          <w:rFonts w:ascii="Arial" w:hAnsi="Arial"/>
        </w:rPr>
        <w:t xml:space="preserve"> knihovní</w:t>
      </w:r>
      <w:r w:rsidR="00165BBA" w:rsidRPr="00165BBA">
        <w:rPr>
          <w:rFonts w:ascii="Arial" w:hAnsi="Arial"/>
        </w:rPr>
        <w:t>ch jednotek přibilo o 70 (z 352 na 425).</w:t>
      </w:r>
      <w:r w:rsidRPr="00165BBA">
        <w:rPr>
          <w:rFonts w:ascii="Arial" w:hAnsi="Arial"/>
        </w:rPr>
        <w:t xml:space="preserve"> </w:t>
      </w:r>
      <w:r w:rsidR="002938F7" w:rsidRPr="00165BBA">
        <w:rPr>
          <w:rFonts w:ascii="Arial" w:hAnsi="Arial"/>
        </w:rPr>
        <w:t xml:space="preserve">Přestože se v Pardubicích snížil </w:t>
      </w:r>
      <w:r w:rsidRPr="00165BBA">
        <w:rPr>
          <w:rFonts w:ascii="Arial" w:hAnsi="Arial"/>
        </w:rPr>
        <w:t xml:space="preserve">počet obsloužených knihoven o 1, </w:t>
      </w:r>
      <w:r w:rsidR="002938F7" w:rsidRPr="002938F7">
        <w:rPr>
          <w:rFonts w:ascii="Arial" w:hAnsi="Arial"/>
        </w:rPr>
        <w:t xml:space="preserve">zpracované knihovní jednotky se navýšily z 290 na 350. </w:t>
      </w:r>
      <w:r w:rsidRPr="002938F7">
        <w:rPr>
          <w:rFonts w:ascii="Arial" w:hAnsi="Arial"/>
        </w:rPr>
        <w:t xml:space="preserve">V kraji to znamenalo nárůst o </w:t>
      </w:r>
      <w:r w:rsidR="002938F7" w:rsidRPr="002938F7">
        <w:rPr>
          <w:rFonts w:ascii="Arial" w:hAnsi="Arial"/>
        </w:rPr>
        <w:t>133</w:t>
      </w:r>
      <w:r w:rsidRPr="002938F7">
        <w:rPr>
          <w:rFonts w:ascii="Arial" w:hAnsi="Arial"/>
        </w:rPr>
        <w:t xml:space="preserve"> </w:t>
      </w:r>
      <w:proofErr w:type="spellStart"/>
      <w:proofErr w:type="gramStart"/>
      <w:r w:rsidRPr="002938F7">
        <w:rPr>
          <w:rFonts w:ascii="Arial" w:hAnsi="Arial"/>
        </w:rPr>
        <w:t>k.j</w:t>
      </w:r>
      <w:proofErr w:type="spellEnd"/>
      <w:r w:rsidRPr="002938F7">
        <w:rPr>
          <w:rFonts w:ascii="Arial" w:hAnsi="Arial"/>
        </w:rPr>
        <w:t>.</w:t>
      </w:r>
      <w:proofErr w:type="gramEnd"/>
      <w:r w:rsidRPr="002938F7">
        <w:rPr>
          <w:rFonts w:ascii="Arial" w:hAnsi="Arial"/>
        </w:rPr>
        <w:t xml:space="preserve"> ročně. Znamená to, že tato služba funguje pro celkem </w:t>
      </w:r>
      <w:r w:rsidR="002938F7" w:rsidRPr="002938F7">
        <w:rPr>
          <w:rFonts w:ascii="Arial" w:hAnsi="Arial"/>
        </w:rPr>
        <w:t>22</w:t>
      </w:r>
      <w:r w:rsidRPr="002938F7">
        <w:rPr>
          <w:rFonts w:ascii="Arial" w:hAnsi="Arial"/>
        </w:rPr>
        <w:t xml:space="preserve"> knihoven v kraji. I nadále v pověřených knihovnách a krajské knihovně probíhá zpracovávání starších fondů do AKS Clavius REKS. Knihovny tak budují regionální katalogy a zpřístupňují fondy malých knihoven na internetu uživatelům. </w:t>
      </w:r>
    </w:p>
    <w:p w:rsidR="00B04545" w:rsidRPr="00B52BBA" w:rsidRDefault="00B04545" w:rsidP="00B04545">
      <w:pPr>
        <w:spacing w:after="120"/>
        <w:ind w:firstLine="340"/>
        <w:jc w:val="both"/>
        <w:rPr>
          <w:rFonts w:ascii="Arial" w:hAnsi="Arial"/>
          <w:color w:val="FF0000"/>
        </w:rPr>
      </w:pPr>
    </w:p>
    <w:p w:rsidR="00B04545" w:rsidRDefault="00B04545" w:rsidP="00B04545">
      <w:pPr>
        <w:spacing w:after="120"/>
        <w:ind w:firstLine="340"/>
        <w:jc w:val="both"/>
        <w:rPr>
          <w:rFonts w:ascii="Arial" w:hAnsi="Arial"/>
          <w:color w:val="FF0000"/>
        </w:rPr>
      </w:pPr>
    </w:p>
    <w:p w:rsidR="00165BBA" w:rsidRPr="00B52BBA" w:rsidRDefault="00165BBA" w:rsidP="00B04545">
      <w:pPr>
        <w:spacing w:after="120"/>
        <w:ind w:firstLine="340"/>
        <w:jc w:val="both"/>
        <w:rPr>
          <w:rFonts w:ascii="Arial" w:hAnsi="Arial"/>
          <w:color w:val="FF0000"/>
        </w:rPr>
      </w:pPr>
    </w:p>
    <w:p w:rsidR="00B04545" w:rsidRPr="00B52BBA" w:rsidRDefault="00B04545" w:rsidP="00B04545">
      <w:pPr>
        <w:spacing w:after="120"/>
        <w:ind w:firstLine="340"/>
        <w:jc w:val="both"/>
        <w:rPr>
          <w:rFonts w:ascii="Arial" w:hAnsi="Arial"/>
          <w:color w:val="FF0000"/>
        </w:rPr>
      </w:pPr>
    </w:p>
    <w:p w:rsidR="00B04545" w:rsidRPr="00165BBA" w:rsidRDefault="00B04545" w:rsidP="00B04545">
      <w:pPr>
        <w:spacing w:after="120"/>
        <w:ind w:firstLine="340"/>
        <w:jc w:val="center"/>
        <w:rPr>
          <w:rFonts w:ascii="Arial" w:hAnsi="Arial"/>
          <w:b/>
        </w:rPr>
      </w:pPr>
      <w:r w:rsidRPr="00165BBA">
        <w:rPr>
          <w:rFonts w:ascii="Arial" w:hAnsi="Arial"/>
          <w:b/>
        </w:rPr>
        <w:t>9.   Nákup výměnných fondů</w:t>
      </w:r>
    </w:p>
    <w:p w:rsidR="00B04545" w:rsidRPr="00165BBA" w:rsidRDefault="00B04545" w:rsidP="00B04545">
      <w:pPr>
        <w:spacing w:after="120"/>
        <w:ind w:firstLine="340"/>
        <w:jc w:val="both"/>
        <w:rPr>
          <w:rFonts w:ascii="Arial" w:hAnsi="Arial"/>
        </w:rPr>
      </w:pPr>
      <w:r w:rsidRPr="00165BBA">
        <w:rPr>
          <w:rFonts w:ascii="Arial" w:hAnsi="Arial"/>
        </w:rPr>
        <w:t xml:space="preserve"> </w:t>
      </w:r>
    </w:p>
    <w:p w:rsidR="002A72E6" w:rsidRDefault="00B04545" w:rsidP="00B04545">
      <w:pPr>
        <w:spacing w:after="120"/>
        <w:ind w:firstLine="340"/>
        <w:jc w:val="both"/>
        <w:rPr>
          <w:rFonts w:ascii="Arial" w:hAnsi="Arial"/>
        </w:rPr>
      </w:pPr>
      <w:r w:rsidRPr="00165BBA">
        <w:rPr>
          <w:rFonts w:ascii="Arial" w:hAnsi="Arial"/>
        </w:rPr>
        <w:t>Nákup výměnných fondů byl v Pardubickém kraji vždy považová</w:t>
      </w:r>
      <w:r w:rsidR="00165BBA" w:rsidRPr="00165BBA">
        <w:rPr>
          <w:rFonts w:ascii="Arial" w:hAnsi="Arial"/>
        </w:rPr>
        <w:t>n za stěžejní službu a standard.</w:t>
      </w:r>
      <w:r w:rsidRPr="00165BBA">
        <w:rPr>
          <w:rFonts w:ascii="Arial" w:hAnsi="Arial"/>
        </w:rPr>
        <w:t xml:space="preserve"> </w:t>
      </w:r>
      <w:r w:rsidR="00165BBA" w:rsidRPr="00165BBA">
        <w:rPr>
          <w:rFonts w:ascii="Arial" w:hAnsi="Arial"/>
        </w:rPr>
        <w:t>K</w:t>
      </w:r>
      <w:r w:rsidRPr="00165BBA">
        <w:rPr>
          <w:rFonts w:ascii="Arial" w:hAnsi="Arial"/>
        </w:rPr>
        <w:t xml:space="preserve">raj věnoval velkou pozornost částkám, které byly vyčleněny každoročně na nákup a počty nakoupených svazků, včetně průměrné ceny za svazek. Zejména využívání co nejvyšších rabatů bylo ze strany KK sledováno při věcných kontrolách RF v pověřených knihovnách a rabaty jsou nejvíce kontrolovanou položkou. KK dokonce před několika lety vyjednala s nejdůležitějšími dodavateli poskytování vysokých rabatů nejen pro sebe, ale také pro pověřené knihovny v regionech. Nákup VF se tak stal opravdu nejdůležitějším standardem, který je sledován i ve srovnávacích přehledech jak z hlediska objemu nákupu, tak z hlediska použitých prostředků. V dlouhodobém sledování vychází procento prostředků použitých na nákup VF z dotace velmi vysoko, i při nejnižším financování mezi lety 2012-2014, kdy dotace z kraje klesla téměř na polovinu bývalých částek, nekleslo procento pod 30%. (Pravidla zajištění RF v Pardubickém kraji byla v těchto letech upravena a dovolovala nákup ponížit na 25% </w:t>
      </w:r>
      <w:proofErr w:type="gramStart"/>
      <w:r w:rsidRPr="00165BBA">
        <w:rPr>
          <w:rFonts w:ascii="Arial" w:hAnsi="Arial"/>
        </w:rPr>
        <w:t>prostředků</w:t>
      </w:r>
      <w:proofErr w:type="gramEnd"/>
      <w:r w:rsidRPr="00165BBA">
        <w:rPr>
          <w:rFonts w:ascii="Arial" w:hAnsi="Arial"/>
        </w:rPr>
        <w:t xml:space="preserve"> z přidělené dotace.) </w:t>
      </w:r>
      <w:r w:rsidRPr="00165BBA">
        <w:rPr>
          <w:rFonts w:ascii="Arial" w:hAnsi="Arial"/>
        </w:rPr>
        <w:lastRenderedPageBreak/>
        <w:t>Výjimku činil jen rok 2003, kdy se poprvé k systému RF připojila poslední pověřená knihovna ve Svitavách, toto procentuální vyjádření kleslo na 29%.  Řadu let se dařilo dokonce nakupovat za více než 40%, v letech 2007-</w:t>
      </w:r>
      <w:r w:rsidR="00165BBA" w:rsidRPr="00165BBA">
        <w:rPr>
          <w:rFonts w:ascii="Arial" w:hAnsi="Arial"/>
        </w:rPr>
        <w:t>200</w:t>
      </w:r>
      <w:r w:rsidRPr="00165BBA">
        <w:rPr>
          <w:rFonts w:ascii="Arial" w:hAnsi="Arial"/>
        </w:rPr>
        <w:t xml:space="preserve">9 dokonce přes 50% z dotace. V roce 2012, kdy byla dotace poprvé snížena na 4 mil. Kč, přistoupily knihovny v kraji k rozhodnutí začít sdružovat prostředky na nákup stejně tak, jako to celé předchozí období realizoval region Ústí nad Orlicí. Tím byl zastaven pokles nakoupených svazků a bylo tak zajištěno stabilní zásobování knihoven novou literaturou i v letech snížené dotace. Nákup je sledován v kontrolách také z hlediska nejen poskytovaných rabatů, ale i z hlediska skladby fondu. </w:t>
      </w:r>
    </w:p>
    <w:p w:rsidR="00B04545" w:rsidRPr="00165BBA" w:rsidRDefault="00B04545" w:rsidP="00B04545">
      <w:pPr>
        <w:spacing w:after="120"/>
        <w:ind w:firstLine="340"/>
        <w:jc w:val="both"/>
        <w:rPr>
          <w:rFonts w:ascii="Arial" w:hAnsi="Arial"/>
          <w:bCs/>
        </w:rPr>
      </w:pPr>
      <w:r w:rsidRPr="00165BBA">
        <w:rPr>
          <w:rFonts w:ascii="Arial" w:hAnsi="Arial"/>
        </w:rPr>
        <w:t xml:space="preserve">Ve výkazu se každoročně objevují i další přírůstky zejména v regionu Pardubice, ty jsou však vzniklé pouze </w:t>
      </w:r>
      <w:proofErr w:type="spellStart"/>
      <w:r w:rsidRPr="00165BBA">
        <w:rPr>
          <w:rFonts w:ascii="Arial" w:hAnsi="Arial"/>
        </w:rPr>
        <w:t>zapřírůstkováním</w:t>
      </w:r>
      <w:proofErr w:type="spellEnd"/>
      <w:r w:rsidRPr="00165BBA">
        <w:rPr>
          <w:rFonts w:ascii="Arial" w:hAnsi="Arial"/>
        </w:rPr>
        <w:t xml:space="preserve"> </w:t>
      </w:r>
      <w:proofErr w:type="spellStart"/>
      <w:proofErr w:type="gramStart"/>
      <w:r w:rsidRPr="00165BBA">
        <w:rPr>
          <w:rFonts w:ascii="Arial" w:hAnsi="Arial"/>
        </w:rPr>
        <w:t>k.j</w:t>
      </w:r>
      <w:proofErr w:type="spellEnd"/>
      <w:r w:rsidRPr="00165BBA">
        <w:rPr>
          <w:rFonts w:ascii="Arial" w:hAnsi="Arial"/>
        </w:rPr>
        <w:t>.</w:t>
      </w:r>
      <w:proofErr w:type="gramEnd"/>
      <w:r w:rsidRPr="00165BBA">
        <w:rPr>
          <w:rFonts w:ascii="Arial" w:hAnsi="Arial"/>
        </w:rPr>
        <w:t>, které nebyly zpracovány v AKS krajské knihovny v letech na přelomu tisíciletí. Každoročně se jedná o stovky nebo i přes tisíc svazků podle kapacitních možností od</w:t>
      </w:r>
      <w:r w:rsidR="00165BBA" w:rsidRPr="00165BBA">
        <w:rPr>
          <w:rFonts w:ascii="Arial" w:hAnsi="Arial"/>
        </w:rPr>
        <w:t xml:space="preserve">d. </w:t>
      </w:r>
      <w:proofErr w:type="gramStart"/>
      <w:r w:rsidR="00165BBA" w:rsidRPr="00165BBA">
        <w:rPr>
          <w:rFonts w:ascii="Arial" w:hAnsi="Arial"/>
        </w:rPr>
        <w:t>zpracování</w:t>
      </w:r>
      <w:proofErr w:type="gramEnd"/>
      <w:r w:rsidR="00165BBA" w:rsidRPr="00165BBA">
        <w:rPr>
          <w:rFonts w:ascii="Arial" w:hAnsi="Arial"/>
        </w:rPr>
        <w:t xml:space="preserve"> fondu. V roce 2017</w:t>
      </w:r>
      <w:r w:rsidRPr="00165BBA">
        <w:rPr>
          <w:rFonts w:ascii="Arial" w:hAnsi="Arial"/>
        </w:rPr>
        <w:t xml:space="preserve"> přibylo celkem </w:t>
      </w:r>
      <w:r w:rsidR="00165BBA" w:rsidRPr="00165BBA">
        <w:rPr>
          <w:rFonts w:ascii="Arial" w:hAnsi="Arial"/>
        </w:rPr>
        <w:t>1 148</w:t>
      </w:r>
      <w:r w:rsidRPr="00165BBA">
        <w:rPr>
          <w:rFonts w:ascii="Arial" w:hAnsi="Arial"/>
        </w:rPr>
        <w:t xml:space="preserve"> svazků. Rovněž v regionu Svitavy je </w:t>
      </w:r>
      <w:proofErr w:type="spellStart"/>
      <w:r w:rsidRPr="00165BBA">
        <w:rPr>
          <w:rFonts w:ascii="Arial" w:hAnsi="Arial"/>
        </w:rPr>
        <w:t>zapřírůstkováno</w:t>
      </w:r>
      <w:proofErr w:type="spellEnd"/>
      <w:r w:rsidRPr="00165BBA">
        <w:rPr>
          <w:rFonts w:ascii="Arial" w:hAnsi="Arial"/>
        </w:rPr>
        <w:t xml:space="preserve"> ročně určité množst</w:t>
      </w:r>
      <w:r w:rsidR="00165BBA" w:rsidRPr="00165BBA">
        <w:rPr>
          <w:rFonts w:ascii="Arial" w:hAnsi="Arial"/>
        </w:rPr>
        <w:t xml:space="preserve">ví </w:t>
      </w:r>
      <w:proofErr w:type="spellStart"/>
      <w:proofErr w:type="gramStart"/>
      <w:r w:rsidR="00165BBA" w:rsidRPr="00165BBA">
        <w:rPr>
          <w:rFonts w:ascii="Arial" w:hAnsi="Arial"/>
        </w:rPr>
        <w:t>k.j</w:t>
      </w:r>
      <w:proofErr w:type="spellEnd"/>
      <w:r w:rsidR="00165BBA" w:rsidRPr="00165BBA">
        <w:rPr>
          <w:rFonts w:ascii="Arial" w:hAnsi="Arial"/>
        </w:rPr>
        <w:t>.</w:t>
      </w:r>
      <w:proofErr w:type="gramEnd"/>
      <w:r w:rsidR="00165BBA" w:rsidRPr="00165BBA">
        <w:rPr>
          <w:rFonts w:ascii="Arial" w:hAnsi="Arial"/>
        </w:rPr>
        <w:t>, v roce 2017 to bylo 194</w:t>
      </w:r>
      <w:r w:rsidRPr="00165BBA">
        <w:rPr>
          <w:rFonts w:ascii="Arial" w:hAnsi="Arial"/>
        </w:rPr>
        <w:t xml:space="preserve"> svazků z darů.  </w:t>
      </w:r>
    </w:p>
    <w:p w:rsidR="00B52BBA" w:rsidRDefault="00B52BBA" w:rsidP="00B52BBA">
      <w:pPr>
        <w:spacing w:after="120"/>
        <w:jc w:val="both"/>
        <w:rPr>
          <w:rFonts w:ascii="Arial" w:hAnsi="Arial"/>
        </w:rPr>
      </w:pPr>
    </w:p>
    <w:p w:rsidR="00165BBA" w:rsidRPr="00165BBA" w:rsidRDefault="00165BBA" w:rsidP="00B52BBA">
      <w:pPr>
        <w:spacing w:after="120"/>
        <w:jc w:val="both"/>
        <w:rPr>
          <w:rFonts w:ascii="Arial" w:hAnsi="Arial"/>
        </w:rPr>
      </w:pPr>
    </w:p>
    <w:p w:rsidR="00B52BBA" w:rsidRDefault="00B52BBA" w:rsidP="00B52BBA">
      <w:pPr>
        <w:spacing w:after="120" w:line="360" w:lineRule="auto"/>
        <w:jc w:val="both"/>
        <w:rPr>
          <w:rFonts w:ascii="Arial" w:hAnsi="Arial"/>
        </w:rPr>
      </w:pPr>
      <w:r w:rsidRPr="004E3860">
        <w:rPr>
          <w:rFonts w:ascii="Arial" w:hAnsi="Arial" w:cs="Arial"/>
          <w:b/>
        </w:rPr>
        <w:t>Tab.</w:t>
      </w:r>
      <w:r>
        <w:rPr>
          <w:rFonts w:ascii="Arial" w:hAnsi="Arial" w:cs="Arial"/>
          <w:b/>
        </w:rPr>
        <w:t xml:space="preserve"> </w:t>
      </w:r>
      <w:proofErr w:type="gramStart"/>
      <w:r>
        <w:rPr>
          <w:rFonts w:ascii="Arial" w:hAnsi="Arial" w:cs="Arial"/>
          <w:b/>
        </w:rPr>
        <w:t xml:space="preserve">4  </w:t>
      </w:r>
      <w:r w:rsidRPr="007E0C17">
        <w:rPr>
          <w:rFonts w:ascii="Arial" w:hAnsi="Arial"/>
          <w:b/>
          <w:bCs/>
        </w:rPr>
        <w:t>Prostředky</w:t>
      </w:r>
      <w:proofErr w:type="gramEnd"/>
      <w:r w:rsidRPr="007E0C17">
        <w:rPr>
          <w:rFonts w:ascii="Arial" w:hAnsi="Arial"/>
          <w:b/>
          <w:bCs/>
        </w:rPr>
        <w:t xml:space="preserve"> na nákup VF</w:t>
      </w:r>
      <w:r>
        <w:rPr>
          <w:rFonts w:ascii="Arial" w:hAnsi="Arial"/>
          <w:b/>
          <w:bCs/>
        </w:rPr>
        <w:t xml:space="preserve"> z dotace kraje</w:t>
      </w:r>
      <w:r w:rsidRPr="007E0C17">
        <w:rPr>
          <w:rFonts w:ascii="Arial" w:hAnsi="Arial"/>
          <w:b/>
          <w:bCs/>
        </w:rPr>
        <w:t xml:space="preserve"> v letech 201</w:t>
      </w:r>
      <w:r>
        <w:rPr>
          <w:rFonts w:ascii="Arial" w:hAnsi="Arial"/>
          <w:b/>
          <w:bCs/>
        </w:rPr>
        <w:t>3</w:t>
      </w:r>
      <w:r w:rsidRPr="007E0C17">
        <w:rPr>
          <w:rFonts w:ascii="Arial" w:hAnsi="Arial"/>
          <w:b/>
          <w:bCs/>
        </w:rPr>
        <w:t xml:space="preserve"> </w:t>
      </w:r>
      <w:r>
        <w:rPr>
          <w:rFonts w:ascii="Arial" w:hAnsi="Arial"/>
          <w:b/>
          <w:bCs/>
        </w:rPr>
        <w:t>– 2017 (</w:t>
      </w:r>
      <w:proofErr w:type="spellStart"/>
      <w:r>
        <w:rPr>
          <w:rFonts w:ascii="Arial" w:hAnsi="Arial"/>
          <w:b/>
          <w:bCs/>
        </w:rPr>
        <w:t>Pk</w:t>
      </w:r>
      <w:proofErr w:type="spellEnd"/>
      <w:r>
        <w:rPr>
          <w:rFonts w:ascii="Arial" w:hAnsi="Arial"/>
          <w:b/>
          <w:bCs/>
        </w:rPr>
        <w:t xml:space="preserve"> celkem)</w:t>
      </w:r>
      <w:r w:rsidRPr="007E0C17">
        <w:rPr>
          <w:rFonts w:ascii="Arial" w:hAnsi="Arial"/>
          <w:b/>
          <w:bCs/>
        </w:rPr>
        <w:t>:</w:t>
      </w:r>
    </w:p>
    <w:tbl>
      <w:tblPr>
        <w:tblStyle w:val="Mkatabulky"/>
        <w:tblW w:w="7832" w:type="dxa"/>
        <w:tblLook w:val="04A0" w:firstRow="1" w:lastRow="0" w:firstColumn="1" w:lastColumn="0" w:noHBand="0" w:noVBand="1"/>
      </w:tblPr>
      <w:tblGrid>
        <w:gridCol w:w="959"/>
        <w:gridCol w:w="1670"/>
        <w:gridCol w:w="2015"/>
        <w:gridCol w:w="1761"/>
        <w:gridCol w:w="1427"/>
      </w:tblGrid>
      <w:tr w:rsidR="00B52BBA" w:rsidTr="00B95C4B">
        <w:tc>
          <w:tcPr>
            <w:tcW w:w="959" w:type="dxa"/>
            <w:tcBorders>
              <w:top w:val="single" w:sz="4" w:space="0" w:color="auto"/>
              <w:left w:val="single" w:sz="4" w:space="0" w:color="auto"/>
              <w:bottom w:val="single" w:sz="4" w:space="0" w:color="auto"/>
              <w:right w:val="single" w:sz="4" w:space="0" w:color="auto"/>
            </w:tcBorders>
            <w:shd w:val="clear" w:color="auto" w:fill="61C759"/>
            <w:vAlign w:val="center"/>
          </w:tcPr>
          <w:p w:rsidR="00B52BBA" w:rsidRPr="00B95C4B" w:rsidRDefault="00B52BBA" w:rsidP="00B95C4B">
            <w:pPr>
              <w:jc w:val="center"/>
              <w:rPr>
                <w:rFonts w:ascii="Arial" w:hAnsi="Arial" w:cs="Arial"/>
                <w:b/>
                <w:lang w:eastAsia="en-US"/>
              </w:rPr>
            </w:pPr>
            <w:r w:rsidRPr="00B95C4B">
              <w:rPr>
                <w:rFonts w:ascii="Arial" w:hAnsi="Arial" w:cs="Arial"/>
                <w:b/>
                <w:lang w:eastAsia="en-US"/>
              </w:rPr>
              <w:t>Rok</w:t>
            </w:r>
          </w:p>
        </w:tc>
        <w:tc>
          <w:tcPr>
            <w:tcW w:w="1670" w:type="dxa"/>
            <w:tcBorders>
              <w:top w:val="single" w:sz="4" w:space="0" w:color="auto"/>
              <w:left w:val="single" w:sz="4" w:space="0" w:color="auto"/>
              <w:bottom w:val="single" w:sz="4" w:space="0" w:color="auto"/>
              <w:right w:val="single" w:sz="4" w:space="0" w:color="auto"/>
            </w:tcBorders>
            <w:shd w:val="clear" w:color="auto" w:fill="61C759"/>
            <w:vAlign w:val="center"/>
          </w:tcPr>
          <w:p w:rsidR="00B52BBA" w:rsidRPr="00B52BBA" w:rsidRDefault="00B52BBA" w:rsidP="00B95C4B">
            <w:pPr>
              <w:pStyle w:val="Odstavecseseznamem"/>
              <w:ind w:left="0"/>
              <w:jc w:val="center"/>
              <w:rPr>
                <w:rFonts w:ascii="Arial" w:hAnsi="Arial" w:cs="Arial"/>
                <w:b/>
                <w:lang w:eastAsia="en-US"/>
              </w:rPr>
            </w:pPr>
            <w:r w:rsidRPr="00B52BBA">
              <w:rPr>
                <w:rFonts w:ascii="Arial" w:hAnsi="Arial" w:cs="Arial"/>
                <w:b/>
              </w:rPr>
              <w:t>Roční dotace</w:t>
            </w:r>
            <w:r>
              <w:rPr>
                <w:rFonts w:ascii="Arial" w:hAnsi="Arial" w:cs="Arial"/>
                <w:b/>
              </w:rPr>
              <w:t xml:space="preserve"> (Kč)</w:t>
            </w:r>
          </w:p>
        </w:tc>
        <w:tc>
          <w:tcPr>
            <w:tcW w:w="2015"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52BBA" w:rsidRPr="00B52BBA" w:rsidRDefault="00B52BBA" w:rsidP="00B95C4B">
            <w:pPr>
              <w:pStyle w:val="Odstavecseseznamem"/>
              <w:ind w:left="0"/>
              <w:jc w:val="center"/>
              <w:rPr>
                <w:rFonts w:ascii="Arial" w:hAnsi="Arial" w:cs="Arial"/>
                <w:b/>
                <w:lang w:eastAsia="en-US"/>
              </w:rPr>
            </w:pPr>
            <w:r w:rsidRPr="00B52BBA">
              <w:rPr>
                <w:rFonts w:ascii="Arial" w:hAnsi="Arial" w:cs="Arial"/>
                <w:b/>
              </w:rPr>
              <w:t>Nákup VF z dotace (Kč)</w:t>
            </w:r>
          </w:p>
        </w:tc>
        <w:tc>
          <w:tcPr>
            <w:tcW w:w="1761"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52BBA" w:rsidRPr="00B52BBA" w:rsidRDefault="009D7D81" w:rsidP="00B95C4B">
            <w:pPr>
              <w:pStyle w:val="Odstavecseseznamem"/>
              <w:ind w:left="0"/>
              <w:jc w:val="center"/>
              <w:rPr>
                <w:rFonts w:ascii="Arial" w:hAnsi="Arial" w:cs="Arial"/>
                <w:b/>
                <w:lang w:eastAsia="en-US"/>
              </w:rPr>
            </w:pPr>
            <w:r>
              <w:rPr>
                <w:rFonts w:ascii="Arial" w:hAnsi="Arial" w:cs="Arial"/>
                <w:b/>
              </w:rPr>
              <w:t>Nakoupeno svazků</w:t>
            </w:r>
          </w:p>
        </w:tc>
        <w:tc>
          <w:tcPr>
            <w:tcW w:w="1427"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52BBA" w:rsidRPr="00B52BBA" w:rsidRDefault="00B52BBA" w:rsidP="00B95C4B">
            <w:pPr>
              <w:pStyle w:val="Odstavecseseznamem"/>
              <w:ind w:left="0"/>
              <w:jc w:val="center"/>
              <w:rPr>
                <w:rFonts w:ascii="Arial" w:hAnsi="Arial" w:cs="Arial"/>
                <w:b/>
                <w:lang w:eastAsia="en-US"/>
              </w:rPr>
            </w:pPr>
            <w:r w:rsidRPr="00B52BBA">
              <w:rPr>
                <w:rFonts w:ascii="Arial" w:hAnsi="Arial" w:cs="Arial"/>
                <w:b/>
              </w:rPr>
              <w:t>% z dotace</w:t>
            </w:r>
          </w:p>
        </w:tc>
      </w:tr>
      <w:tr w:rsidR="00B52BBA" w:rsidTr="00B95C4B">
        <w:tc>
          <w:tcPr>
            <w:tcW w:w="959"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2013</w:t>
            </w:r>
          </w:p>
        </w:tc>
        <w:tc>
          <w:tcPr>
            <w:tcW w:w="1670" w:type="dxa"/>
            <w:tcBorders>
              <w:top w:val="single" w:sz="4" w:space="0" w:color="auto"/>
              <w:left w:val="single" w:sz="4" w:space="0" w:color="auto"/>
              <w:bottom w:val="single" w:sz="4" w:space="0" w:color="auto"/>
              <w:right w:val="single" w:sz="4" w:space="0" w:color="auto"/>
            </w:tcBorders>
            <w:vAlign w:val="center"/>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4 000 000</w:t>
            </w:r>
          </w:p>
        </w:tc>
        <w:tc>
          <w:tcPr>
            <w:tcW w:w="2015"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1 295 575,70</w:t>
            </w:r>
          </w:p>
        </w:tc>
        <w:tc>
          <w:tcPr>
            <w:tcW w:w="1761"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7 958</w:t>
            </w:r>
          </w:p>
        </w:tc>
        <w:tc>
          <w:tcPr>
            <w:tcW w:w="1427"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32,40%</w:t>
            </w:r>
          </w:p>
        </w:tc>
      </w:tr>
      <w:tr w:rsidR="00B52BBA" w:rsidTr="00B95C4B">
        <w:tc>
          <w:tcPr>
            <w:tcW w:w="959"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2014</w:t>
            </w:r>
          </w:p>
        </w:tc>
        <w:tc>
          <w:tcPr>
            <w:tcW w:w="1670" w:type="dxa"/>
            <w:tcBorders>
              <w:top w:val="single" w:sz="4" w:space="0" w:color="auto"/>
              <w:left w:val="single" w:sz="4" w:space="0" w:color="auto"/>
              <w:bottom w:val="single" w:sz="4" w:space="0" w:color="auto"/>
              <w:right w:val="single" w:sz="4" w:space="0" w:color="auto"/>
            </w:tcBorders>
            <w:vAlign w:val="center"/>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4 000 000</w:t>
            </w:r>
          </w:p>
        </w:tc>
        <w:tc>
          <w:tcPr>
            <w:tcW w:w="2015"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1 233 104,01</w:t>
            </w:r>
          </w:p>
        </w:tc>
        <w:tc>
          <w:tcPr>
            <w:tcW w:w="1761"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7 146</w:t>
            </w:r>
          </w:p>
        </w:tc>
        <w:tc>
          <w:tcPr>
            <w:tcW w:w="1427"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30,83%</w:t>
            </w:r>
          </w:p>
        </w:tc>
      </w:tr>
      <w:tr w:rsidR="00B52BBA" w:rsidTr="00B95C4B">
        <w:tc>
          <w:tcPr>
            <w:tcW w:w="959"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2015</w:t>
            </w:r>
          </w:p>
        </w:tc>
        <w:tc>
          <w:tcPr>
            <w:tcW w:w="1670" w:type="dxa"/>
            <w:tcBorders>
              <w:top w:val="single" w:sz="4" w:space="0" w:color="auto"/>
              <w:left w:val="single" w:sz="4" w:space="0" w:color="auto"/>
              <w:bottom w:val="single" w:sz="4" w:space="0" w:color="auto"/>
              <w:right w:val="single" w:sz="4" w:space="0" w:color="auto"/>
            </w:tcBorders>
            <w:vAlign w:val="center"/>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6 000 000</w:t>
            </w:r>
          </w:p>
        </w:tc>
        <w:tc>
          <w:tcPr>
            <w:tcW w:w="2015"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2 183 450,59</w:t>
            </w:r>
          </w:p>
        </w:tc>
        <w:tc>
          <w:tcPr>
            <w:tcW w:w="1761"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12 573</w:t>
            </w:r>
          </w:p>
        </w:tc>
        <w:tc>
          <w:tcPr>
            <w:tcW w:w="1427"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36,39%</w:t>
            </w:r>
          </w:p>
        </w:tc>
      </w:tr>
      <w:tr w:rsidR="00B52BBA" w:rsidTr="00B95C4B">
        <w:trPr>
          <w:trHeight w:val="320"/>
        </w:trPr>
        <w:tc>
          <w:tcPr>
            <w:tcW w:w="959"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2016</w:t>
            </w:r>
          </w:p>
        </w:tc>
        <w:tc>
          <w:tcPr>
            <w:tcW w:w="1670" w:type="dxa"/>
            <w:tcBorders>
              <w:top w:val="single" w:sz="4" w:space="0" w:color="auto"/>
              <w:left w:val="single" w:sz="4" w:space="0" w:color="auto"/>
              <w:bottom w:val="single" w:sz="4" w:space="0" w:color="auto"/>
              <w:right w:val="single" w:sz="4" w:space="0" w:color="auto"/>
            </w:tcBorders>
            <w:vAlign w:val="center"/>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6 000 000</w:t>
            </w:r>
          </w:p>
        </w:tc>
        <w:tc>
          <w:tcPr>
            <w:tcW w:w="2015"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2 425 812,00</w:t>
            </w:r>
          </w:p>
        </w:tc>
        <w:tc>
          <w:tcPr>
            <w:tcW w:w="1761"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13 481</w:t>
            </w:r>
          </w:p>
        </w:tc>
        <w:tc>
          <w:tcPr>
            <w:tcW w:w="1427"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40,43%</w:t>
            </w:r>
          </w:p>
        </w:tc>
      </w:tr>
      <w:tr w:rsidR="00B52BBA" w:rsidTr="00B95C4B">
        <w:tc>
          <w:tcPr>
            <w:tcW w:w="959"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2017</w:t>
            </w:r>
          </w:p>
        </w:tc>
        <w:tc>
          <w:tcPr>
            <w:tcW w:w="1670" w:type="dxa"/>
            <w:tcBorders>
              <w:top w:val="single" w:sz="4" w:space="0" w:color="auto"/>
              <w:left w:val="single" w:sz="4" w:space="0" w:color="auto"/>
              <w:bottom w:val="single" w:sz="4" w:space="0" w:color="auto"/>
              <w:right w:val="single" w:sz="4" w:space="0" w:color="auto"/>
            </w:tcBorders>
            <w:vAlign w:val="center"/>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6 000 000</w:t>
            </w:r>
          </w:p>
        </w:tc>
        <w:tc>
          <w:tcPr>
            <w:tcW w:w="2015"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2 319 331,00</w:t>
            </w:r>
          </w:p>
        </w:tc>
        <w:tc>
          <w:tcPr>
            <w:tcW w:w="1761"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12 450</w:t>
            </w:r>
          </w:p>
        </w:tc>
        <w:tc>
          <w:tcPr>
            <w:tcW w:w="1427" w:type="dxa"/>
            <w:tcBorders>
              <w:top w:val="single" w:sz="4" w:space="0" w:color="auto"/>
              <w:left w:val="single" w:sz="4" w:space="0" w:color="auto"/>
              <w:bottom w:val="single" w:sz="4" w:space="0" w:color="auto"/>
              <w:right w:val="single" w:sz="4" w:space="0" w:color="auto"/>
            </w:tcBorders>
            <w:vAlign w:val="center"/>
            <w:hideMark/>
          </w:tcPr>
          <w:p w:rsidR="00B52BBA" w:rsidRPr="00B52BBA" w:rsidRDefault="00B52BBA" w:rsidP="00B95C4B">
            <w:pPr>
              <w:pStyle w:val="Odstavecseseznamem"/>
              <w:ind w:left="0"/>
              <w:jc w:val="center"/>
              <w:rPr>
                <w:rFonts w:ascii="Arial" w:hAnsi="Arial" w:cs="Arial"/>
                <w:lang w:eastAsia="en-US"/>
              </w:rPr>
            </w:pPr>
            <w:r w:rsidRPr="00B52BBA">
              <w:rPr>
                <w:rFonts w:ascii="Arial" w:hAnsi="Arial" w:cs="Arial"/>
              </w:rPr>
              <w:t>38,66%</w:t>
            </w:r>
          </w:p>
        </w:tc>
      </w:tr>
    </w:tbl>
    <w:p w:rsidR="00B52BBA" w:rsidRDefault="00B52BBA" w:rsidP="00B52BBA">
      <w:pPr>
        <w:spacing w:after="120"/>
        <w:jc w:val="both"/>
        <w:rPr>
          <w:rFonts w:ascii="Arial" w:hAnsi="Arial"/>
        </w:rPr>
      </w:pPr>
    </w:p>
    <w:p w:rsidR="00165BBA" w:rsidRDefault="00165BBA" w:rsidP="00B52BBA">
      <w:pPr>
        <w:spacing w:after="120"/>
        <w:jc w:val="both"/>
        <w:rPr>
          <w:rFonts w:ascii="Arial" w:hAnsi="Arial"/>
        </w:rPr>
      </w:pPr>
    </w:p>
    <w:p w:rsidR="00B52BBA" w:rsidRDefault="00B52BBA" w:rsidP="00B52BBA">
      <w:pPr>
        <w:spacing w:after="120"/>
        <w:jc w:val="both"/>
        <w:rPr>
          <w:rFonts w:ascii="Arial" w:hAnsi="Arial"/>
        </w:rPr>
      </w:pPr>
    </w:p>
    <w:p w:rsidR="00B52BBA" w:rsidRDefault="00B52BBA" w:rsidP="00B95C4B">
      <w:pPr>
        <w:spacing w:line="480" w:lineRule="auto"/>
        <w:jc w:val="both"/>
        <w:rPr>
          <w:rFonts w:ascii="Arial" w:hAnsi="Arial"/>
          <w:b/>
        </w:rPr>
      </w:pPr>
      <w:r>
        <w:rPr>
          <w:rFonts w:ascii="Arial" w:hAnsi="Arial"/>
          <w:b/>
        </w:rPr>
        <w:t xml:space="preserve">Tab. </w:t>
      </w:r>
      <w:proofErr w:type="gramStart"/>
      <w:r>
        <w:rPr>
          <w:rFonts w:ascii="Arial" w:hAnsi="Arial"/>
          <w:b/>
        </w:rPr>
        <w:t xml:space="preserve">5   </w:t>
      </w:r>
      <w:r w:rsidRPr="00776939">
        <w:rPr>
          <w:rFonts w:ascii="Arial" w:hAnsi="Arial"/>
          <w:b/>
        </w:rPr>
        <w:t>Sd</w:t>
      </w:r>
      <w:r>
        <w:rPr>
          <w:rFonts w:ascii="Arial" w:hAnsi="Arial"/>
          <w:b/>
        </w:rPr>
        <w:t>ružené</w:t>
      </w:r>
      <w:proofErr w:type="gramEnd"/>
      <w:r>
        <w:rPr>
          <w:rFonts w:ascii="Arial" w:hAnsi="Arial"/>
          <w:b/>
        </w:rPr>
        <w:t xml:space="preserve"> prostředky na nákup VF – srovnání let</w:t>
      </w:r>
      <w:r w:rsidRPr="00776939">
        <w:rPr>
          <w:rFonts w:ascii="Arial" w:hAnsi="Arial"/>
          <w:b/>
        </w:rPr>
        <w:t xml:space="preserve"> 2013</w:t>
      </w:r>
      <w:r>
        <w:rPr>
          <w:rFonts w:ascii="Arial" w:hAnsi="Arial"/>
          <w:b/>
        </w:rPr>
        <w:t xml:space="preserve"> </w:t>
      </w:r>
      <w:r w:rsidR="00B95C4B">
        <w:rPr>
          <w:rFonts w:ascii="Arial" w:hAnsi="Arial"/>
          <w:b/>
        </w:rPr>
        <w:t>–</w:t>
      </w:r>
      <w:r>
        <w:rPr>
          <w:rFonts w:ascii="Arial" w:hAnsi="Arial"/>
          <w:b/>
        </w:rPr>
        <w:t xml:space="preserve"> 2017</w:t>
      </w:r>
    </w:p>
    <w:tbl>
      <w:tblPr>
        <w:tblStyle w:val="Mkatabulky"/>
        <w:tblW w:w="0" w:type="auto"/>
        <w:tblLook w:val="04A0" w:firstRow="1" w:lastRow="0" w:firstColumn="1" w:lastColumn="0" w:noHBand="0" w:noVBand="1"/>
      </w:tblPr>
      <w:tblGrid>
        <w:gridCol w:w="1070"/>
        <w:gridCol w:w="1766"/>
        <w:gridCol w:w="1893"/>
        <w:gridCol w:w="2005"/>
      </w:tblGrid>
      <w:tr w:rsidR="00B95C4B" w:rsidTr="00B95C4B">
        <w:tc>
          <w:tcPr>
            <w:tcW w:w="989" w:type="dxa"/>
            <w:tcBorders>
              <w:top w:val="single" w:sz="4" w:space="0" w:color="auto"/>
              <w:left w:val="single" w:sz="4" w:space="0" w:color="auto"/>
              <w:bottom w:val="single" w:sz="4" w:space="0" w:color="auto"/>
              <w:right w:val="single" w:sz="4" w:space="0" w:color="auto"/>
            </w:tcBorders>
            <w:shd w:val="clear" w:color="auto" w:fill="61C759"/>
            <w:vAlign w:val="center"/>
          </w:tcPr>
          <w:p w:rsidR="00B95C4B" w:rsidRPr="00B95C4B" w:rsidRDefault="00B95C4B">
            <w:pPr>
              <w:jc w:val="center"/>
              <w:rPr>
                <w:rFonts w:ascii="Arial" w:hAnsi="Arial" w:cs="Arial"/>
                <w:b/>
                <w:lang w:eastAsia="en-US"/>
              </w:rPr>
            </w:pPr>
            <w:r w:rsidRPr="00B95C4B">
              <w:rPr>
                <w:rFonts w:ascii="Arial" w:hAnsi="Arial" w:cs="Arial"/>
                <w:b/>
                <w:lang w:eastAsia="en-US"/>
              </w:rPr>
              <w:t xml:space="preserve">Rok </w:t>
            </w:r>
          </w:p>
        </w:tc>
        <w:tc>
          <w:tcPr>
            <w:tcW w:w="1766"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pPr>
              <w:jc w:val="center"/>
              <w:rPr>
                <w:rFonts w:ascii="Arial" w:hAnsi="Arial" w:cs="Arial"/>
                <w:b/>
                <w:sz w:val="22"/>
                <w:szCs w:val="22"/>
                <w:lang w:eastAsia="en-US"/>
              </w:rPr>
            </w:pPr>
            <w:r w:rsidRPr="00B95C4B">
              <w:rPr>
                <w:rFonts w:ascii="Arial" w:hAnsi="Arial" w:cs="Arial"/>
                <w:b/>
              </w:rPr>
              <w:t>Sdružená částka</w:t>
            </w:r>
            <w:r>
              <w:rPr>
                <w:rFonts w:ascii="Arial" w:hAnsi="Arial" w:cs="Arial"/>
                <w:b/>
              </w:rPr>
              <w:t xml:space="preserve"> (Kč)</w:t>
            </w:r>
          </w:p>
        </w:tc>
        <w:tc>
          <w:tcPr>
            <w:tcW w:w="1893"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pPr>
              <w:jc w:val="center"/>
              <w:rPr>
                <w:rFonts w:ascii="Arial" w:hAnsi="Arial" w:cs="Arial"/>
                <w:b/>
                <w:sz w:val="22"/>
                <w:szCs w:val="22"/>
                <w:lang w:eastAsia="en-US"/>
              </w:rPr>
            </w:pPr>
            <w:r w:rsidRPr="00B95C4B">
              <w:rPr>
                <w:rFonts w:ascii="Arial" w:hAnsi="Arial" w:cs="Arial"/>
                <w:b/>
              </w:rPr>
              <w:t xml:space="preserve">Počet sdruž. </w:t>
            </w:r>
            <w:proofErr w:type="gramStart"/>
            <w:r w:rsidRPr="00B95C4B">
              <w:rPr>
                <w:rFonts w:ascii="Arial" w:hAnsi="Arial" w:cs="Arial"/>
                <w:b/>
              </w:rPr>
              <w:t>obcí</w:t>
            </w:r>
            <w:proofErr w:type="gramEnd"/>
          </w:p>
        </w:tc>
        <w:tc>
          <w:tcPr>
            <w:tcW w:w="2005"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pPr>
              <w:jc w:val="center"/>
              <w:rPr>
                <w:rFonts w:ascii="Arial" w:hAnsi="Arial" w:cs="Arial"/>
                <w:b/>
                <w:sz w:val="22"/>
                <w:szCs w:val="22"/>
                <w:lang w:eastAsia="en-US"/>
              </w:rPr>
            </w:pPr>
            <w:r w:rsidRPr="00B95C4B">
              <w:rPr>
                <w:rFonts w:ascii="Arial" w:hAnsi="Arial" w:cs="Arial"/>
                <w:b/>
              </w:rPr>
              <w:t>Nakoupeno svazků</w:t>
            </w:r>
          </w:p>
        </w:tc>
      </w:tr>
      <w:tr w:rsidR="00B95C4B" w:rsidTr="00B95C4B">
        <w:tc>
          <w:tcPr>
            <w:tcW w:w="989"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2013</w:t>
            </w:r>
          </w:p>
        </w:tc>
        <w:tc>
          <w:tcPr>
            <w:tcW w:w="176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671 935,00</w:t>
            </w:r>
          </w:p>
        </w:tc>
        <w:tc>
          <w:tcPr>
            <w:tcW w:w="1893"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264</w:t>
            </w:r>
          </w:p>
        </w:tc>
        <w:tc>
          <w:tcPr>
            <w:tcW w:w="200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3 834</w:t>
            </w:r>
          </w:p>
        </w:tc>
      </w:tr>
      <w:tr w:rsidR="00B95C4B" w:rsidTr="00B95C4B">
        <w:tc>
          <w:tcPr>
            <w:tcW w:w="989"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2014</w:t>
            </w:r>
          </w:p>
        </w:tc>
        <w:tc>
          <w:tcPr>
            <w:tcW w:w="176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704 223,00</w:t>
            </w:r>
          </w:p>
        </w:tc>
        <w:tc>
          <w:tcPr>
            <w:tcW w:w="1893"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282</w:t>
            </w:r>
          </w:p>
        </w:tc>
        <w:tc>
          <w:tcPr>
            <w:tcW w:w="200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3 866</w:t>
            </w:r>
          </w:p>
        </w:tc>
      </w:tr>
      <w:tr w:rsidR="00B95C4B" w:rsidTr="00B95C4B">
        <w:tc>
          <w:tcPr>
            <w:tcW w:w="989"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2015</w:t>
            </w:r>
          </w:p>
        </w:tc>
        <w:tc>
          <w:tcPr>
            <w:tcW w:w="176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691 818,00</w:t>
            </w:r>
          </w:p>
        </w:tc>
        <w:tc>
          <w:tcPr>
            <w:tcW w:w="1893"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283</w:t>
            </w:r>
          </w:p>
        </w:tc>
        <w:tc>
          <w:tcPr>
            <w:tcW w:w="200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3 921</w:t>
            </w:r>
          </w:p>
        </w:tc>
      </w:tr>
      <w:tr w:rsidR="00B95C4B" w:rsidTr="00B95C4B">
        <w:tc>
          <w:tcPr>
            <w:tcW w:w="989"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2016</w:t>
            </w:r>
          </w:p>
        </w:tc>
        <w:tc>
          <w:tcPr>
            <w:tcW w:w="176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716 206,00</w:t>
            </w:r>
          </w:p>
        </w:tc>
        <w:tc>
          <w:tcPr>
            <w:tcW w:w="1893"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289</w:t>
            </w:r>
          </w:p>
        </w:tc>
        <w:tc>
          <w:tcPr>
            <w:tcW w:w="200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4 367</w:t>
            </w:r>
          </w:p>
        </w:tc>
      </w:tr>
      <w:tr w:rsidR="00B95C4B" w:rsidTr="00B95C4B">
        <w:tc>
          <w:tcPr>
            <w:tcW w:w="989"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2017</w:t>
            </w:r>
          </w:p>
        </w:tc>
        <w:tc>
          <w:tcPr>
            <w:tcW w:w="176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730 841,00</w:t>
            </w:r>
          </w:p>
        </w:tc>
        <w:tc>
          <w:tcPr>
            <w:tcW w:w="1893"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300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sz w:val="22"/>
                <w:szCs w:val="22"/>
                <w:lang w:eastAsia="en-US"/>
              </w:rPr>
            </w:pPr>
            <w:r w:rsidRPr="00B95C4B">
              <w:rPr>
                <w:rFonts w:ascii="Arial" w:hAnsi="Arial" w:cs="Arial"/>
              </w:rPr>
              <w:t>3 967</w:t>
            </w:r>
          </w:p>
        </w:tc>
      </w:tr>
      <w:tr w:rsidR="00B95C4B" w:rsidTr="00B95C4B">
        <w:tc>
          <w:tcPr>
            <w:tcW w:w="989"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b/>
                <w:sz w:val="22"/>
                <w:szCs w:val="22"/>
                <w:lang w:eastAsia="en-US"/>
              </w:rPr>
            </w:pPr>
            <w:r w:rsidRPr="00B95C4B">
              <w:rPr>
                <w:rFonts w:ascii="Arial" w:hAnsi="Arial" w:cs="Arial"/>
                <w:b/>
              </w:rPr>
              <w:t>Celkem</w:t>
            </w:r>
          </w:p>
        </w:tc>
        <w:tc>
          <w:tcPr>
            <w:tcW w:w="176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b/>
                <w:sz w:val="22"/>
                <w:szCs w:val="22"/>
                <w:lang w:eastAsia="en-US"/>
              </w:rPr>
            </w:pPr>
            <w:r w:rsidRPr="00B95C4B">
              <w:rPr>
                <w:rFonts w:ascii="Arial" w:hAnsi="Arial" w:cs="Arial"/>
                <w:b/>
              </w:rPr>
              <w:t>3 515 023</w:t>
            </w:r>
          </w:p>
        </w:tc>
        <w:tc>
          <w:tcPr>
            <w:tcW w:w="1893" w:type="dxa"/>
            <w:tcBorders>
              <w:top w:val="single" w:sz="4" w:space="0" w:color="auto"/>
              <w:left w:val="single" w:sz="4" w:space="0" w:color="auto"/>
              <w:bottom w:val="single" w:sz="4" w:space="0" w:color="auto"/>
              <w:right w:val="single" w:sz="4" w:space="0" w:color="auto"/>
            </w:tcBorders>
            <w:vAlign w:val="center"/>
          </w:tcPr>
          <w:p w:rsidR="00B95C4B" w:rsidRPr="00B95C4B" w:rsidRDefault="00B95C4B">
            <w:pPr>
              <w:jc w:val="center"/>
              <w:rPr>
                <w:rFonts w:ascii="Arial" w:hAnsi="Arial" w:cs="Arial"/>
                <w:b/>
                <w:sz w:val="22"/>
                <w:szCs w:val="22"/>
                <w:lang w:eastAsia="en-US"/>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pPr>
              <w:jc w:val="center"/>
              <w:rPr>
                <w:rFonts w:ascii="Arial" w:hAnsi="Arial" w:cs="Arial"/>
                <w:b/>
                <w:sz w:val="22"/>
                <w:szCs w:val="22"/>
                <w:lang w:eastAsia="en-US"/>
              </w:rPr>
            </w:pPr>
            <w:r w:rsidRPr="00B95C4B">
              <w:rPr>
                <w:rFonts w:ascii="Arial" w:hAnsi="Arial" w:cs="Arial"/>
                <w:b/>
              </w:rPr>
              <w:t>19 955</w:t>
            </w:r>
          </w:p>
        </w:tc>
      </w:tr>
    </w:tbl>
    <w:p w:rsidR="00B95C4B" w:rsidRDefault="00B95C4B" w:rsidP="00B95C4B">
      <w:pPr>
        <w:spacing w:line="480" w:lineRule="auto"/>
        <w:jc w:val="both"/>
        <w:rPr>
          <w:rFonts w:ascii="Arial" w:hAnsi="Arial"/>
          <w:b/>
        </w:rPr>
      </w:pPr>
    </w:p>
    <w:p w:rsidR="002A72E6" w:rsidRDefault="002A72E6" w:rsidP="00B95C4B">
      <w:pPr>
        <w:spacing w:line="480" w:lineRule="auto"/>
        <w:jc w:val="both"/>
        <w:rPr>
          <w:rFonts w:ascii="Arial" w:hAnsi="Arial"/>
          <w:b/>
        </w:rPr>
      </w:pPr>
    </w:p>
    <w:p w:rsidR="002A72E6" w:rsidRDefault="002A72E6" w:rsidP="00B95C4B">
      <w:pPr>
        <w:spacing w:line="480" w:lineRule="auto"/>
        <w:jc w:val="both"/>
        <w:rPr>
          <w:rFonts w:ascii="Arial" w:hAnsi="Arial"/>
          <w:b/>
        </w:rPr>
      </w:pPr>
    </w:p>
    <w:p w:rsidR="002A72E6" w:rsidRDefault="002A72E6" w:rsidP="00B95C4B">
      <w:pPr>
        <w:spacing w:line="480" w:lineRule="auto"/>
        <w:jc w:val="both"/>
        <w:rPr>
          <w:rFonts w:ascii="Arial" w:hAnsi="Arial"/>
          <w:b/>
        </w:rPr>
      </w:pPr>
    </w:p>
    <w:p w:rsidR="00B95C4B" w:rsidRDefault="00B95C4B" w:rsidP="00B95C4B">
      <w:pPr>
        <w:spacing w:line="480" w:lineRule="auto"/>
        <w:jc w:val="both"/>
        <w:rPr>
          <w:rFonts w:ascii="Arial" w:hAnsi="Arial"/>
          <w:b/>
        </w:rPr>
      </w:pPr>
      <w:r>
        <w:rPr>
          <w:rFonts w:ascii="Arial" w:hAnsi="Arial"/>
          <w:b/>
        </w:rPr>
        <w:lastRenderedPageBreak/>
        <w:t xml:space="preserve">Tab. </w:t>
      </w:r>
      <w:proofErr w:type="gramStart"/>
      <w:r w:rsidR="00D73DB6">
        <w:rPr>
          <w:rFonts w:ascii="Arial" w:hAnsi="Arial"/>
          <w:b/>
        </w:rPr>
        <w:t>6</w:t>
      </w:r>
      <w:r>
        <w:rPr>
          <w:rFonts w:ascii="Arial" w:hAnsi="Arial"/>
          <w:b/>
        </w:rPr>
        <w:t xml:space="preserve">   </w:t>
      </w:r>
      <w:r w:rsidRPr="00776939">
        <w:rPr>
          <w:rFonts w:ascii="Arial" w:hAnsi="Arial"/>
          <w:b/>
        </w:rPr>
        <w:t>Sd</w:t>
      </w:r>
      <w:r>
        <w:rPr>
          <w:rFonts w:ascii="Arial" w:hAnsi="Arial"/>
          <w:b/>
        </w:rPr>
        <w:t>ružené</w:t>
      </w:r>
      <w:proofErr w:type="gramEnd"/>
      <w:r>
        <w:rPr>
          <w:rFonts w:ascii="Arial" w:hAnsi="Arial"/>
          <w:b/>
        </w:rPr>
        <w:t xml:space="preserve"> </w:t>
      </w:r>
      <w:proofErr w:type="spellStart"/>
      <w:r>
        <w:rPr>
          <w:rFonts w:ascii="Arial" w:hAnsi="Arial"/>
          <w:b/>
        </w:rPr>
        <w:t>prostř</w:t>
      </w:r>
      <w:proofErr w:type="spellEnd"/>
      <w:r>
        <w:rPr>
          <w:rFonts w:ascii="Arial" w:hAnsi="Arial"/>
          <w:b/>
        </w:rPr>
        <w:t>. na nákup VF – srovnání let</w:t>
      </w:r>
      <w:r w:rsidRPr="00776939">
        <w:rPr>
          <w:rFonts w:ascii="Arial" w:hAnsi="Arial"/>
          <w:b/>
        </w:rPr>
        <w:t xml:space="preserve"> 2013</w:t>
      </w:r>
      <w:r>
        <w:rPr>
          <w:rFonts w:ascii="Arial" w:hAnsi="Arial"/>
          <w:b/>
        </w:rPr>
        <w:t xml:space="preserve"> – 2017 v regionech </w:t>
      </w:r>
    </w:p>
    <w:tbl>
      <w:tblPr>
        <w:tblStyle w:val="Mkatabulky"/>
        <w:tblW w:w="9464" w:type="dxa"/>
        <w:tblLayout w:type="fixed"/>
        <w:tblLook w:val="04A0" w:firstRow="1" w:lastRow="0" w:firstColumn="1" w:lastColumn="0" w:noHBand="0" w:noVBand="1"/>
      </w:tblPr>
      <w:tblGrid>
        <w:gridCol w:w="1668"/>
        <w:gridCol w:w="1275"/>
        <w:gridCol w:w="1276"/>
        <w:gridCol w:w="1276"/>
        <w:gridCol w:w="1276"/>
        <w:gridCol w:w="1275"/>
        <w:gridCol w:w="1418"/>
      </w:tblGrid>
      <w:tr w:rsidR="00B95C4B" w:rsidTr="00D73DB6">
        <w:tc>
          <w:tcPr>
            <w:tcW w:w="1668" w:type="dxa"/>
            <w:tcBorders>
              <w:top w:val="single" w:sz="4" w:space="0" w:color="auto"/>
              <w:left w:val="single" w:sz="4" w:space="0" w:color="auto"/>
              <w:bottom w:val="single" w:sz="4" w:space="0" w:color="auto"/>
              <w:right w:val="single" w:sz="4" w:space="0" w:color="auto"/>
            </w:tcBorders>
            <w:shd w:val="clear" w:color="auto" w:fill="61C759"/>
            <w:vAlign w:val="center"/>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lang w:eastAsia="en-US"/>
              </w:rPr>
              <w:t>Region</w:t>
            </w:r>
          </w:p>
        </w:tc>
        <w:tc>
          <w:tcPr>
            <w:tcW w:w="1275"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2013</w:t>
            </w:r>
          </w:p>
        </w:tc>
        <w:tc>
          <w:tcPr>
            <w:tcW w:w="1276"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2014</w:t>
            </w:r>
          </w:p>
        </w:tc>
        <w:tc>
          <w:tcPr>
            <w:tcW w:w="1276"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2015</w:t>
            </w:r>
          </w:p>
        </w:tc>
        <w:tc>
          <w:tcPr>
            <w:tcW w:w="1276"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2016</w:t>
            </w:r>
          </w:p>
        </w:tc>
        <w:tc>
          <w:tcPr>
            <w:tcW w:w="1275"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2017</w:t>
            </w:r>
          </w:p>
        </w:tc>
        <w:tc>
          <w:tcPr>
            <w:tcW w:w="1418" w:type="dxa"/>
            <w:tcBorders>
              <w:top w:val="single" w:sz="4" w:space="0" w:color="auto"/>
              <w:left w:val="single" w:sz="4" w:space="0" w:color="auto"/>
              <w:bottom w:val="single" w:sz="4" w:space="0" w:color="auto"/>
              <w:right w:val="single" w:sz="4" w:space="0" w:color="auto"/>
            </w:tcBorders>
            <w:shd w:val="clear" w:color="auto" w:fill="61C759"/>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Celkem</w:t>
            </w:r>
          </w:p>
        </w:tc>
      </w:tr>
      <w:tr w:rsidR="004469D0" w:rsidTr="00D73DB6">
        <w:tc>
          <w:tcPr>
            <w:tcW w:w="166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Chrudim</w:t>
            </w: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sdružená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částka</w:t>
            </w:r>
            <w:r w:rsidR="00D73DB6">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44 482,00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84 030,00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74 198,00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71 987,00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75 992,00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350 689,00</w:t>
            </w: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počet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 xml:space="preserve">sdruž. </w:t>
            </w:r>
            <w:proofErr w:type="gramStart"/>
            <w:r w:rsidRPr="00B95C4B">
              <w:rPr>
                <w:rFonts w:ascii="Arial" w:hAnsi="Arial" w:cs="Arial"/>
                <w:sz w:val="20"/>
                <w:szCs w:val="20"/>
              </w:rPr>
              <w:t>obcí</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nakoupeno svazků</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377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371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1 776</w:t>
            </w:r>
          </w:p>
        </w:tc>
      </w:tr>
      <w:tr w:rsidR="00D73DB6" w:rsidTr="00D73DB6">
        <w:tc>
          <w:tcPr>
            <w:tcW w:w="166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Pardubice</w:t>
            </w: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sdružená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částka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65 360,00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73 502,00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71 520,00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80 736,00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106 690,00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397 808,00</w:t>
            </w: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počet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 xml:space="preserve">sdruž. </w:t>
            </w:r>
            <w:proofErr w:type="gramStart"/>
            <w:r w:rsidRPr="00B95C4B">
              <w:rPr>
                <w:rFonts w:ascii="Arial" w:hAnsi="Arial" w:cs="Arial"/>
                <w:sz w:val="20"/>
                <w:szCs w:val="20"/>
              </w:rPr>
              <w:t>obcí</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nakoupeno svazků</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379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549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615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2 452</w:t>
            </w:r>
          </w:p>
        </w:tc>
      </w:tr>
      <w:tr w:rsidR="00D73DB6" w:rsidTr="00D73DB6">
        <w:tc>
          <w:tcPr>
            <w:tcW w:w="166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Svitavy</w:t>
            </w: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sdružená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částka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129 963,00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125 383,00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126 813,00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129 238,00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122 801,00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634 198,00</w:t>
            </w: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počet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 xml:space="preserve">sdruž. </w:t>
            </w:r>
            <w:proofErr w:type="gramStart"/>
            <w:r w:rsidRPr="00B95C4B">
              <w:rPr>
                <w:rFonts w:ascii="Arial" w:hAnsi="Arial" w:cs="Arial"/>
                <w:sz w:val="20"/>
                <w:szCs w:val="20"/>
              </w:rPr>
              <w:t>obcí</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nakoupeno svazků</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702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657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3 683</w:t>
            </w:r>
          </w:p>
        </w:tc>
      </w:tr>
      <w:tr w:rsidR="00D73DB6" w:rsidTr="00D73DB6">
        <w:tc>
          <w:tcPr>
            <w:tcW w:w="166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Ústí nad Orlicí</w:t>
            </w: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99FFCC"/>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sdružená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částka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432 130,00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421 308,00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419 287,00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434 245,00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425 358,00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2 132 328,00</w:t>
            </w: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D73DB6" w:rsidRDefault="00B95C4B" w:rsidP="00D73DB6">
            <w:pPr>
              <w:jc w:val="center"/>
              <w:rPr>
                <w:rFonts w:ascii="Arial" w:hAnsi="Arial" w:cs="Arial"/>
                <w:sz w:val="20"/>
                <w:szCs w:val="20"/>
              </w:rPr>
            </w:pPr>
            <w:r w:rsidRPr="00B95C4B">
              <w:rPr>
                <w:rFonts w:ascii="Arial" w:hAnsi="Arial" w:cs="Arial"/>
                <w:sz w:val="20"/>
                <w:szCs w:val="20"/>
              </w:rPr>
              <w:t xml:space="preserve">počet </w:t>
            </w:r>
          </w:p>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 xml:space="preserve">sdruž. </w:t>
            </w:r>
            <w:proofErr w:type="gramStart"/>
            <w:r w:rsidRPr="00B95C4B">
              <w:rPr>
                <w:rFonts w:ascii="Arial" w:hAnsi="Arial" w:cs="Arial"/>
                <w:sz w:val="20"/>
                <w:szCs w:val="20"/>
              </w:rPr>
              <w:t>obcí</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107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C4B" w:rsidRPr="00B95C4B" w:rsidRDefault="00B95C4B" w:rsidP="00D73DB6">
            <w:pPr>
              <w:jc w:val="center"/>
              <w:rPr>
                <w:rFonts w:ascii="Arial" w:hAnsi="Arial" w:cs="Arial"/>
                <w:b/>
                <w:sz w:val="20"/>
                <w:szCs w:val="20"/>
                <w:lang w:eastAsia="en-US"/>
              </w:rPr>
            </w:pPr>
          </w:p>
        </w:tc>
      </w:tr>
      <w:tr w:rsidR="00B95C4B" w:rsidTr="00D73DB6">
        <w:tc>
          <w:tcPr>
            <w:tcW w:w="1668"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nakoupeno svazků</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2 368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2 318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2 230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2 804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5C4B" w:rsidRPr="00B95C4B" w:rsidRDefault="00B95C4B" w:rsidP="00D73DB6">
            <w:pPr>
              <w:jc w:val="center"/>
              <w:rPr>
                <w:rFonts w:ascii="Arial" w:hAnsi="Arial" w:cs="Arial"/>
                <w:sz w:val="20"/>
                <w:szCs w:val="20"/>
                <w:lang w:eastAsia="en-US"/>
              </w:rPr>
            </w:pPr>
            <w:r w:rsidRPr="00B95C4B">
              <w:rPr>
                <w:rFonts w:ascii="Arial" w:hAnsi="Arial" w:cs="Arial"/>
                <w:sz w:val="20"/>
                <w:szCs w:val="20"/>
              </w:rPr>
              <w:t>2 324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C4B" w:rsidRPr="00B95C4B" w:rsidRDefault="00B95C4B" w:rsidP="00D73DB6">
            <w:pPr>
              <w:jc w:val="center"/>
              <w:rPr>
                <w:rFonts w:ascii="Arial" w:hAnsi="Arial" w:cs="Arial"/>
                <w:b/>
                <w:sz w:val="20"/>
                <w:szCs w:val="20"/>
                <w:lang w:eastAsia="en-US"/>
              </w:rPr>
            </w:pPr>
            <w:r w:rsidRPr="00B95C4B">
              <w:rPr>
                <w:rFonts w:ascii="Arial" w:hAnsi="Arial" w:cs="Arial"/>
                <w:b/>
                <w:sz w:val="20"/>
                <w:szCs w:val="20"/>
              </w:rPr>
              <w:t>12 044</w:t>
            </w:r>
          </w:p>
        </w:tc>
      </w:tr>
    </w:tbl>
    <w:p w:rsidR="00B95C4B" w:rsidRPr="00D73DB6" w:rsidRDefault="00B95C4B" w:rsidP="00B95C4B">
      <w:pPr>
        <w:spacing w:line="480" w:lineRule="auto"/>
        <w:jc w:val="both"/>
        <w:rPr>
          <w:rFonts w:ascii="Arial" w:hAnsi="Arial"/>
          <w:b/>
          <w:color w:val="FF0000"/>
        </w:rPr>
      </w:pPr>
    </w:p>
    <w:p w:rsidR="00D73DB6" w:rsidRPr="002A72E6" w:rsidRDefault="00D73DB6" w:rsidP="00D73DB6">
      <w:pPr>
        <w:spacing w:after="120"/>
        <w:ind w:firstLine="340"/>
        <w:jc w:val="both"/>
        <w:rPr>
          <w:rFonts w:ascii="Arial" w:hAnsi="Arial"/>
        </w:rPr>
      </w:pPr>
      <w:r w:rsidRPr="002A72E6">
        <w:rPr>
          <w:rFonts w:ascii="Arial" w:hAnsi="Arial"/>
        </w:rPr>
        <w:t xml:space="preserve">Nákup z dotace stále nedosahuje úrovně z roku 2011, nyní se může spíše jednat o zvyšování hladiny cen knižní produkce, nákup ze sdružených prostředků finančně i svazkově stále osciluje kolem podobných hodnot, i když se počty knihoven a výše částek mění, jsou to jen zanedbatelné pohyby nahoru či dolů.  </w:t>
      </w:r>
    </w:p>
    <w:p w:rsidR="00D73DB6" w:rsidRPr="002A72E6" w:rsidRDefault="00D73DB6" w:rsidP="00D73DB6">
      <w:pPr>
        <w:spacing w:after="120"/>
        <w:ind w:firstLine="340"/>
        <w:jc w:val="both"/>
        <w:rPr>
          <w:rFonts w:ascii="Arial" w:hAnsi="Arial"/>
        </w:rPr>
      </w:pPr>
      <w:r w:rsidRPr="002A72E6">
        <w:rPr>
          <w:rFonts w:ascii="Arial" w:hAnsi="Arial"/>
        </w:rPr>
        <w:t xml:space="preserve">Při výpočtu průměrných cen je vždy počítáno se skutečně nakoupenými knihami (bez darů a svazků nabytých jiným způsobem). Průměrná cena nakoupeného svazku z dotace činí v kraji </w:t>
      </w:r>
      <w:r w:rsidR="002A72E6" w:rsidRPr="002A72E6">
        <w:rPr>
          <w:rFonts w:ascii="Arial" w:hAnsi="Arial"/>
          <w:b/>
        </w:rPr>
        <w:t>186,</w:t>
      </w:r>
      <w:r w:rsidRPr="002A72E6">
        <w:rPr>
          <w:rFonts w:ascii="Arial" w:hAnsi="Arial"/>
          <w:b/>
        </w:rPr>
        <w:t>9</w:t>
      </w:r>
      <w:r w:rsidR="002A72E6" w:rsidRPr="002A72E6">
        <w:rPr>
          <w:rFonts w:ascii="Arial" w:hAnsi="Arial"/>
          <w:b/>
        </w:rPr>
        <w:t>2</w:t>
      </w:r>
      <w:r w:rsidRPr="002A72E6">
        <w:rPr>
          <w:rFonts w:ascii="Arial" w:hAnsi="Arial"/>
          <w:b/>
        </w:rPr>
        <w:t xml:space="preserve"> Kč</w:t>
      </w:r>
      <w:r w:rsidRPr="002A72E6">
        <w:rPr>
          <w:rFonts w:ascii="Arial" w:hAnsi="Arial"/>
        </w:rPr>
        <w:t xml:space="preserve"> (od roku 2012 stále nepatrně stoupá</w:t>
      </w:r>
      <w:r w:rsidR="002A72E6" w:rsidRPr="002A72E6">
        <w:rPr>
          <w:rFonts w:ascii="Arial" w:hAnsi="Arial"/>
        </w:rPr>
        <w:t>)</w:t>
      </w:r>
      <w:r w:rsidRPr="002A72E6">
        <w:rPr>
          <w:rFonts w:ascii="Arial" w:hAnsi="Arial"/>
        </w:rPr>
        <w:t>. Průměrná cena nakoupených svazků ze sdruže</w:t>
      </w:r>
      <w:r w:rsidR="002A72E6" w:rsidRPr="002A72E6">
        <w:rPr>
          <w:rFonts w:ascii="Arial" w:hAnsi="Arial"/>
        </w:rPr>
        <w:t>ných prostředků byla v roce 2017</w:t>
      </w:r>
      <w:r w:rsidRPr="002A72E6">
        <w:rPr>
          <w:rFonts w:ascii="Arial" w:hAnsi="Arial"/>
        </w:rPr>
        <w:t xml:space="preserve"> 1</w:t>
      </w:r>
      <w:r w:rsidR="002A72E6" w:rsidRPr="002A72E6">
        <w:rPr>
          <w:rFonts w:ascii="Arial" w:hAnsi="Arial"/>
        </w:rPr>
        <w:t>84,23</w:t>
      </w:r>
      <w:r w:rsidRPr="002A72E6">
        <w:rPr>
          <w:rFonts w:ascii="Arial" w:hAnsi="Arial"/>
        </w:rPr>
        <w:t xml:space="preserve"> Kč. </w:t>
      </w:r>
    </w:p>
    <w:p w:rsidR="00D73DB6" w:rsidRPr="002A72E6" w:rsidRDefault="00D73DB6" w:rsidP="00D73DB6">
      <w:pPr>
        <w:spacing w:after="120"/>
        <w:ind w:firstLine="340"/>
        <w:jc w:val="both"/>
        <w:rPr>
          <w:rFonts w:ascii="Arial" w:hAnsi="Arial"/>
        </w:rPr>
      </w:pPr>
      <w:r w:rsidRPr="00D73DB6">
        <w:rPr>
          <w:rFonts w:ascii="Arial" w:hAnsi="Arial"/>
          <w:color w:val="FF0000"/>
        </w:rPr>
        <w:t xml:space="preserve">     </w:t>
      </w:r>
    </w:p>
    <w:p w:rsidR="00D73DB6" w:rsidRPr="002A72E6" w:rsidRDefault="00D73DB6" w:rsidP="00D73DB6">
      <w:pPr>
        <w:spacing w:after="120"/>
        <w:ind w:firstLine="340"/>
        <w:jc w:val="both"/>
        <w:rPr>
          <w:rFonts w:ascii="Arial" w:hAnsi="Arial"/>
        </w:rPr>
      </w:pPr>
    </w:p>
    <w:p w:rsidR="00D73DB6" w:rsidRPr="002A72E6" w:rsidRDefault="00D73DB6" w:rsidP="00D73DB6">
      <w:pPr>
        <w:spacing w:after="120"/>
        <w:ind w:firstLine="340"/>
        <w:jc w:val="both"/>
        <w:rPr>
          <w:rFonts w:ascii="Arial" w:hAnsi="Arial"/>
        </w:rPr>
      </w:pPr>
    </w:p>
    <w:p w:rsidR="00D73DB6" w:rsidRPr="00BD39F9" w:rsidRDefault="00D73DB6" w:rsidP="00D73DB6">
      <w:pPr>
        <w:jc w:val="center"/>
        <w:rPr>
          <w:rFonts w:ascii="Arial" w:hAnsi="Arial"/>
          <w:b/>
        </w:rPr>
      </w:pPr>
      <w:r w:rsidRPr="00BD39F9">
        <w:rPr>
          <w:rFonts w:ascii="Arial" w:hAnsi="Arial"/>
          <w:b/>
        </w:rPr>
        <w:t>10. Cirkulace výměnného fondu</w:t>
      </w:r>
    </w:p>
    <w:p w:rsidR="00D73DB6" w:rsidRPr="00BD39F9" w:rsidRDefault="00D73DB6" w:rsidP="00D73DB6">
      <w:pPr>
        <w:jc w:val="center"/>
        <w:rPr>
          <w:rFonts w:ascii="Arial" w:hAnsi="Arial"/>
          <w:b/>
        </w:rPr>
      </w:pPr>
    </w:p>
    <w:p w:rsidR="00D73DB6" w:rsidRPr="00BD39F9" w:rsidRDefault="00D73DB6" w:rsidP="00425FFA">
      <w:pPr>
        <w:ind w:firstLine="340"/>
        <w:jc w:val="both"/>
        <w:rPr>
          <w:rFonts w:ascii="Arial" w:hAnsi="Arial"/>
        </w:rPr>
      </w:pPr>
      <w:r w:rsidRPr="00BD39F9">
        <w:rPr>
          <w:rFonts w:ascii="Arial" w:hAnsi="Arial"/>
        </w:rPr>
        <w:t>Distribuce v </w:t>
      </w:r>
      <w:proofErr w:type="spellStart"/>
      <w:r w:rsidRPr="00BD39F9">
        <w:rPr>
          <w:rFonts w:ascii="Arial" w:hAnsi="Arial"/>
        </w:rPr>
        <w:t>Pk</w:t>
      </w:r>
      <w:proofErr w:type="spellEnd"/>
      <w:r w:rsidRPr="00BD39F9">
        <w:rPr>
          <w:rFonts w:ascii="Arial" w:hAnsi="Arial"/>
        </w:rPr>
        <w:t xml:space="preserve"> </w:t>
      </w:r>
      <w:r w:rsidR="002A72E6" w:rsidRPr="00BD39F9">
        <w:rPr>
          <w:rFonts w:ascii="Arial" w:hAnsi="Arial"/>
        </w:rPr>
        <w:t xml:space="preserve">se </w:t>
      </w:r>
      <w:r w:rsidRPr="00BD39F9">
        <w:rPr>
          <w:rFonts w:ascii="Arial" w:hAnsi="Arial"/>
        </w:rPr>
        <w:t xml:space="preserve">oproti předchozímu roku </w:t>
      </w:r>
      <w:r w:rsidR="002A72E6" w:rsidRPr="00BD39F9">
        <w:rPr>
          <w:rFonts w:ascii="Arial" w:hAnsi="Arial"/>
        </w:rPr>
        <w:t>zvýšila</w:t>
      </w:r>
      <w:r w:rsidRPr="00BD39F9">
        <w:rPr>
          <w:rFonts w:ascii="Arial" w:hAnsi="Arial"/>
        </w:rPr>
        <w:t xml:space="preserve"> o </w:t>
      </w:r>
      <w:r w:rsidR="002A72E6" w:rsidRPr="00BD39F9">
        <w:rPr>
          <w:rFonts w:ascii="Arial" w:hAnsi="Arial"/>
        </w:rPr>
        <w:t>7</w:t>
      </w:r>
      <w:r w:rsidRPr="00BD39F9">
        <w:rPr>
          <w:rFonts w:ascii="Arial" w:hAnsi="Arial"/>
        </w:rPr>
        <w:t xml:space="preserve"> obsloužených kniho</w:t>
      </w:r>
      <w:r w:rsidR="002A72E6" w:rsidRPr="00BD39F9">
        <w:rPr>
          <w:rFonts w:ascii="Arial" w:hAnsi="Arial"/>
        </w:rPr>
        <w:t>ven, počty dodaných souborů</w:t>
      </w:r>
      <w:r w:rsidRPr="00BD39F9">
        <w:rPr>
          <w:rFonts w:ascii="Arial" w:hAnsi="Arial"/>
        </w:rPr>
        <w:t xml:space="preserve"> meziročně stouply o 4</w:t>
      </w:r>
      <w:r w:rsidR="00BD39F9" w:rsidRPr="00BD39F9">
        <w:rPr>
          <w:rFonts w:ascii="Arial" w:hAnsi="Arial"/>
        </w:rPr>
        <w:t xml:space="preserve"> (z 1 111 na 1 115)</w:t>
      </w:r>
      <w:r w:rsidRPr="00BD39F9">
        <w:rPr>
          <w:rFonts w:ascii="Arial" w:hAnsi="Arial"/>
        </w:rPr>
        <w:t>. Ve všech obsluhujících i pověřených knihovnách je dodržován standard</w:t>
      </w:r>
      <w:r w:rsidR="00BD39F9" w:rsidRPr="00BD39F9">
        <w:rPr>
          <w:rFonts w:ascii="Arial" w:hAnsi="Arial"/>
        </w:rPr>
        <w:t xml:space="preserve"> (min. 120 k. j. ročně). Přesto </w:t>
      </w:r>
      <w:r w:rsidRPr="00BD39F9">
        <w:rPr>
          <w:rFonts w:ascii="Arial" w:hAnsi="Arial"/>
        </w:rPr>
        <w:t xml:space="preserve">vydaly knihovny v distribuci o </w:t>
      </w:r>
      <w:r w:rsidR="00BD39F9" w:rsidRPr="00BD39F9">
        <w:rPr>
          <w:rFonts w:ascii="Arial" w:hAnsi="Arial"/>
        </w:rPr>
        <w:t>6 033</w:t>
      </w:r>
      <w:r w:rsidRPr="00BD39F9">
        <w:rPr>
          <w:rFonts w:ascii="Arial" w:hAnsi="Arial"/>
        </w:rPr>
        <w:t xml:space="preserve"> sv. více než v roce 201</w:t>
      </w:r>
      <w:r w:rsidR="00BD39F9" w:rsidRPr="00BD39F9">
        <w:rPr>
          <w:rFonts w:ascii="Arial" w:hAnsi="Arial"/>
        </w:rPr>
        <w:t>6</w:t>
      </w:r>
      <w:r w:rsidRPr="00BD39F9">
        <w:rPr>
          <w:rFonts w:ascii="Arial" w:hAnsi="Arial"/>
        </w:rPr>
        <w:t>. Počty distribučních výkonů jsou závislé na počtu obsluhovaných knihoven, jak je zřejmé z grafů pod tabulkami.</w:t>
      </w:r>
    </w:p>
    <w:p w:rsidR="00D73DB6" w:rsidRPr="00411367" w:rsidRDefault="00D73DB6" w:rsidP="00D73DB6">
      <w:pPr>
        <w:jc w:val="both"/>
        <w:rPr>
          <w:rFonts w:ascii="Arial" w:hAnsi="Arial"/>
        </w:rPr>
      </w:pPr>
    </w:p>
    <w:p w:rsidR="00D73DB6" w:rsidRPr="00411367" w:rsidRDefault="00D73DB6" w:rsidP="00D73DB6">
      <w:pPr>
        <w:rPr>
          <w:rFonts w:ascii="Arial" w:hAnsi="Arial"/>
        </w:rPr>
      </w:pPr>
    </w:p>
    <w:tbl>
      <w:tblPr>
        <w:tblW w:w="20409" w:type="dxa"/>
        <w:tblInd w:w="60" w:type="dxa"/>
        <w:tblCellMar>
          <w:left w:w="70" w:type="dxa"/>
          <w:right w:w="70" w:type="dxa"/>
        </w:tblCellMar>
        <w:tblLook w:val="0000" w:firstRow="0" w:lastRow="0" w:firstColumn="0" w:lastColumn="0" w:noHBand="0" w:noVBand="0"/>
      </w:tblPr>
      <w:tblGrid>
        <w:gridCol w:w="20409"/>
      </w:tblGrid>
      <w:tr w:rsidR="00D73DB6" w:rsidRPr="00411367" w:rsidTr="004469D0">
        <w:trPr>
          <w:trHeight w:val="330"/>
        </w:trPr>
        <w:tc>
          <w:tcPr>
            <w:tcW w:w="16725" w:type="dxa"/>
            <w:tcBorders>
              <w:top w:val="nil"/>
              <w:left w:val="nil"/>
              <w:bottom w:val="nil"/>
              <w:right w:val="nil"/>
            </w:tcBorders>
            <w:shd w:val="clear" w:color="auto" w:fill="auto"/>
            <w:noWrap/>
            <w:vAlign w:val="bottom"/>
          </w:tcPr>
          <w:p w:rsidR="00D73DB6" w:rsidRDefault="00D73DB6" w:rsidP="009D7D81">
            <w:pPr>
              <w:spacing w:line="360" w:lineRule="auto"/>
              <w:rPr>
                <w:rFonts w:ascii="Arial" w:eastAsia="SimSun" w:hAnsi="Arial" w:cs="Arial"/>
                <w:b/>
                <w:bCs/>
                <w:lang w:eastAsia="zh-CN"/>
              </w:rPr>
            </w:pPr>
            <w:r>
              <w:rPr>
                <w:rFonts w:ascii="Arial" w:eastAsia="SimSun" w:hAnsi="Arial" w:cs="Arial"/>
                <w:b/>
                <w:bCs/>
                <w:lang w:eastAsia="zh-CN"/>
              </w:rPr>
              <w:t xml:space="preserve">Tab. </w:t>
            </w:r>
            <w:proofErr w:type="gramStart"/>
            <w:r>
              <w:rPr>
                <w:rFonts w:ascii="Arial" w:eastAsia="SimSun" w:hAnsi="Arial" w:cs="Arial"/>
                <w:b/>
                <w:bCs/>
                <w:lang w:eastAsia="zh-CN"/>
              </w:rPr>
              <w:t xml:space="preserve">7 </w:t>
            </w:r>
            <w:r w:rsidRPr="00411367">
              <w:rPr>
                <w:rFonts w:ascii="Arial" w:eastAsia="SimSun" w:hAnsi="Arial" w:cs="Arial"/>
                <w:b/>
                <w:bCs/>
                <w:lang w:eastAsia="zh-CN"/>
              </w:rPr>
              <w:t xml:space="preserve"> Přehled</w:t>
            </w:r>
            <w:proofErr w:type="gramEnd"/>
            <w:r w:rsidRPr="00411367">
              <w:rPr>
                <w:rFonts w:ascii="Arial" w:eastAsia="SimSun" w:hAnsi="Arial" w:cs="Arial"/>
                <w:b/>
                <w:bCs/>
                <w:lang w:eastAsia="zh-CN"/>
              </w:rPr>
              <w:t xml:space="preserve"> cirkulace VF v Pardubi</w:t>
            </w:r>
            <w:r>
              <w:rPr>
                <w:rFonts w:ascii="Arial" w:eastAsia="SimSun" w:hAnsi="Arial" w:cs="Arial"/>
                <w:b/>
                <w:bCs/>
                <w:lang w:eastAsia="zh-CN"/>
              </w:rPr>
              <w:t>ckém kraji v letech 2013 - 2017</w:t>
            </w:r>
          </w:p>
          <w:tbl>
            <w:tblPr>
              <w:tblW w:w="8010" w:type="dxa"/>
              <w:tblCellMar>
                <w:left w:w="70" w:type="dxa"/>
                <w:right w:w="70" w:type="dxa"/>
              </w:tblCellMar>
              <w:tblLook w:val="0000" w:firstRow="0" w:lastRow="0" w:firstColumn="0" w:lastColumn="0" w:noHBand="0" w:noVBand="0"/>
            </w:tblPr>
            <w:tblGrid>
              <w:gridCol w:w="1490"/>
              <w:gridCol w:w="1304"/>
              <w:gridCol w:w="1304"/>
              <w:gridCol w:w="1304"/>
              <w:gridCol w:w="1304"/>
              <w:gridCol w:w="1304"/>
            </w:tblGrid>
            <w:tr w:rsidR="009D7D81" w:rsidRPr="00411367" w:rsidTr="009D7D81">
              <w:trPr>
                <w:trHeight w:val="270"/>
              </w:trPr>
              <w:tc>
                <w:tcPr>
                  <w:tcW w:w="1490" w:type="dxa"/>
                  <w:tcBorders>
                    <w:top w:val="single" w:sz="8" w:space="0" w:color="auto"/>
                    <w:left w:val="single" w:sz="8" w:space="0" w:color="auto"/>
                    <w:bottom w:val="single" w:sz="8" w:space="0" w:color="auto"/>
                    <w:right w:val="single" w:sz="8" w:space="0" w:color="auto"/>
                  </w:tcBorders>
                  <w:shd w:val="clear" w:color="auto" w:fill="61C759"/>
                  <w:noWrap/>
                  <w:vAlign w:val="center"/>
                </w:tcPr>
                <w:p w:rsidR="009D7D81" w:rsidRPr="00411367" w:rsidRDefault="009D7D81" w:rsidP="009D7D81">
                  <w:pPr>
                    <w:jc w:val="center"/>
                    <w:rPr>
                      <w:rFonts w:ascii="Arial" w:eastAsia="SimSun" w:hAnsi="Arial" w:cs="Arial"/>
                      <w:b/>
                      <w:bCs/>
                      <w:sz w:val="20"/>
                      <w:szCs w:val="20"/>
                      <w:lang w:eastAsia="zh-CN"/>
                    </w:rPr>
                  </w:pPr>
                  <w:r w:rsidRPr="00411367">
                    <w:rPr>
                      <w:rFonts w:ascii="Arial" w:eastAsia="SimSun" w:hAnsi="Arial" w:cs="Arial"/>
                      <w:b/>
                      <w:bCs/>
                      <w:sz w:val="20"/>
                      <w:szCs w:val="20"/>
                      <w:lang w:eastAsia="zh-CN"/>
                    </w:rPr>
                    <w:t>Cirkulace VF</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411367" w:rsidRDefault="009D7D81" w:rsidP="009D7D81">
                  <w:pPr>
                    <w:jc w:val="center"/>
                    <w:rPr>
                      <w:rFonts w:ascii="Arial" w:eastAsia="SimSun" w:hAnsi="Arial" w:cs="Arial"/>
                      <w:b/>
                      <w:bCs/>
                      <w:sz w:val="20"/>
                      <w:szCs w:val="20"/>
                      <w:lang w:eastAsia="zh-CN"/>
                    </w:rPr>
                  </w:pPr>
                  <w:r>
                    <w:rPr>
                      <w:rFonts w:ascii="Arial" w:eastAsia="SimSun" w:hAnsi="Arial" w:cs="Arial"/>
                      <w:b/>
                      <w:bCs/>
                      <w:sz w:val="20"/>
                      <w:szCs w:val="20"/>
                      <w:lang w:eastAsia="zh-CN"/>
                    </w:rPr>
                    <w:t>Obsloužené knihovny</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411367" w:rsidRDefault="009D7D81" w:rsidP="009D7D81">
                  <w:pPr>
                    <w:jc w:val="center"/>
                    <w:rPr>
                      <w:rFonts w:ascii="Arial" w:eastAsia="SimSun" w:hAnsi="Arial" w:cs="Arial"/>
                      <w:b/>
                      <w:bCs/>
                      <w:sz w:val="20"/>
                      <w:szCs w:val="20"/>
                      <w:lang w:eastAsia="zh-CN"/>
                    </w:rPr>
                  </w:pPr>
                  <w:r>
                    <w:rPr>
                      <w:rFonts w:ascii="Arial" w:eastAsia="SimSun" w:hAnsi="Arial" w:cs="Arial"/>
                      <w:b/>
                      <w:bCs/>
                      <w:sz w:val="20"/>
                      <w:szCs w:val="20"/>
                      <w:lang w:eastAsia="zh-CN"/>
                    </w:rPr>
                    <w:t>Obsloužené knihovny</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411367" w:rsidRDefault="009D7D81" w:rsidP="009D7D81">
                  <w:pPr>
                    <w:jc w:val="center"/>
                    <w:rPr>
                      <w:rFonts w:ascii="Arial" w:eastAsia="SimSun" w:hAnsi="Arial" w:cs="Arial"/>
                      <w:b/>
                      <w:bCs/>
                      <w:sz w:val="20"/>
                      <w:szCs w:val="20"/>
                      <w:lang w:eastAsia="zh-CN"/>
                    </w:rPr>
                  </w:pPr>
                  <w:r>
                    <w:rPr>
                      <w:rFonts w:ascii="Arial" w:eastAsia="SimSun" w:hAnsi="Arial" w:cs="Arial"/>
                      <w:b/>
                      <w:bCs/>
                      <w:sz w:val="20"/>
                      <w:szCs w:val="20"/>
                      <w:lang w:eastAsia="zh-CN"/>
                    </w:rPr>
                    <w:t>Obsloužené knihovny</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411367" w:rsidRDefault="009D7D81" w:rsidP="009D7D81">
                  <w:pPr>
                    <w:jc w:val="center"/>
                    <w:rPr>
                      <w:rFonts w:ascii="Arial" w:eastAsia="SimSun" w:hAnsi="Arial" w:cs="Arial"/>
                      <w:b/>
                      <w:bCs/>
                      <w:sz w:val="20"/>
                      <w:szCs w:val="20"/>
                      <w:lang w:eastAsia="zh-CN"/>
                    </w:rPr>
                  </w:pPr>
                  <w:r>
                    <w:rPr>
                      <w:rFonts w:ascii="Arial" w:eastAsia="SimSun" w:hAnsi="Arial" w:cs="Arial"/>
                      <w:b/>
                      <w:bCs/>
                      <w:sz w:val="20"/>
                      <w:szCs w:val="20"/>
                      <w:lang w:eastAsia="zh-CN"/>
                    </w:rPr>
                    <w:t>Obsloužené knihovny</w:t>
                  </w:r>
                </w:p>
              </w:tc>
              <w:tc>
                <w:tcPr>
                  <w:tcW w:w="1304" w:type="dxa"/>
                  <w:tcBorders>
                    <w:top w:val="single" w:sz="8" w:space="0" w:color="auto"/>
                    <w:left w:val="nil"/>
                    <w:bottom w:val="single" w:sz="8" w:space="0" w:color="auto"/>
                    <w:right w:val="single" w:sz="8" w:space="0" w:color="auto"/>
                  </w:tcBorders>
                  <w:shd w:val="clear" w:color="auto" w:fill="61C759"/>
                  <w:vAlign w:val="center"/>
                </w:tcPr>
                <w:p w:rsidR="009D7D81" w:rsidRPr="00411367" w:rsidRDefault="009D7D81" w:rsidP="009D7D81">
                  <w:pPr>
                    <w:jc w:val="center"/>
                    <w:rPr>
                      <w:rFonts w:ascii="Arial" w:eastAsia="SimSun" w:hAnsi="Arial" w:cs="Arial"/>
                      <w:b/>
                      <w:bCs/>
                      <w:sz w:val="20"/>
                      <w:szCs w:val="20"/>
                      <w:lang w:eastAsia="zh-CN"/>
                    </w:rPr>
                  </w:pPr>
                  <w:r>
                    <w:rPr>
                      <w:rFonts w:ascii="Arial" w:eastAsia="SimSun" w:hAnsi="Arial" w:cs="Arial"/>
                      <w:b/>
                      <w:bCs/>
                      <w:sz w:val="20"/>
                      <w:szCs w:val="20"/>
                      <w:lang w:eastAsia="zh-CN"/>
                    </w:rPr>
                    <w:t>Obsloužené knihovny</w:t>
                  </w:r>
                </w:p>
              </w:tc>
            </w:tr>
            <w:tr w:rsidR="009D7D81" w:rsidRPr="00411367" w:rsidTr="009D7D81">
              <w:trPr>
                <w:trHeight w:val="270"/>
              </w:trPr>
              <w:tc>
                <w:tcPr>
                  <w:tcW w:w="1490" w:type="dxa"/>
                  <w:tcBorders>
                    <w:top w:val="nil"/>
                    <w:left w:val="single" w:sz="8" w:space="0" w:color="auto"/>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b/>
                      <w:bCs/>
                      <w:sz w:val="20"/>
                      <w:szCs w:val="20"/>
                      <w:lang w:eastAsia="zh-CN"/>
                    </w:rPr>
                  </w:pPr>
                  <w:r w:rsidRPr="00411367">
                    <w:rPr>
                      <w:rFonts w:ascii="Arial" w:eastAsia="SimSun" w:hAnsi="Arial" w:cs="Arial"/>
                      <w:b/>
                      <w:bCs/>
                      <w:sz w:val="20"/>
                      <w:szCs w:val="20"/>
                      <w:lang w:eastAsia="zh-CN"/>
                    </w:rPr>
                    <w:t>Rok</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b/>
                      <w:bCs/>
                      <w:sz w:val="20"/>
                      <w:szCs w:val="20"/>
                      <w:lang w:eastAsia="zh-CN"/>
                    </w:rPr>
                  </w:pPr>
                  <w:r w:rsidRPr="00411367">
                    <w:rPr>
                      <w:rFonts w:ascii="Arial" w:eastAsia="SimSun" w:hAnsi="Arial" w:cs="Arial"/>
                      <w:b/>
                      <w:bCs/>
                      <w:sz w:val="20"/>
                      <w:szCs w:val="20"/>
                      <w:lang w:eastAsia="zh-CN"/>
                    </w:rPr>
                    <w:t>2013</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b/>
                      <w:bCs/>
                      <w:sz w:val="20"/>
                      <w:szCs w:val="20"/>
                      <w:lang w:eastAsia="zh-CN"/>
                    </w:rPr>
                  </w:pPr>
                  <w:r w:rsidRPr="00411367">
                    <w:rPr>
                      <w:rFonts w:ascii="Arial" w:eastAsia="SimSun" w:hAnsi="Arial" w:cs="Arial"/>
                      <w:b/>
                      <w:bCs/>
                      <w:sz w:val="20"/>
                      <w:szCs w:val="20"/>
                      <w:lang w:eastAsia="zh-CN"/>
                    </w:rPr>
                    <w:t>2014</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b/>
                      <w:bCs/>
                      <w:sz w:val="20"/>
                      <w:szCs w:val="20"/>
                      <w:lang w:eastAsia="zh-CN"/>
                    </w:rPr>
                  </w:pPr>
                  <w:r w:rsidRPr="00411367">
                    <w:rPr>
                      <w:rFonts w:ascii="Arial" w:eastAsia="SimSun" w:hAnsi="Arial" w:cs="Arial"/>
                      <w:b/>
                      <w:bCs/>
                      <w:sz w:val="20"/>
                      <w:szCs w:val="20"/>
                      <w:lang w:eastAsia="zh-CN"/>
                    </w:rPr>
                    <w:t>2015</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b/>
                      <w:bCs/>
                      <w:sz w:val="20"/>
                      <w:szCs w:val="20"/>
                      <w:lang w:eastAsia="zh-CN"/>
                    </w:rPr>
                  </w:pPr>
                  <w:r w:rsidRPr="00411367">
                    <w:rPr>
                      <w:rFonts w:ascii="Arial" w:eastAsia="SimSun" w:hAnsi="Arial" w:cs="Arial"/>
                      <w:b/>
                      <w:bCs/>
                      <w:sz w:val="20"/>
                      <w:szCs w:val="20"/>
                      <w:lang w:eastAsia="zh-CN"/>
                    </w:rPr>
                    <w:t>2016</w:t>
                  </w:r>
                </w:p>
              </w:tc>
              <w:tc>
                <w:tcPr>
                  <w:tcW w:w="1304" w:type="dxa"/>
                  <w:tcBorders>
                    <w:top w:val="nil"/>
                    <w:left w:val="nil"/>
                    <w:bottom w:val="single" w:sz="8" w:space="0" w:color="auto"/>
                    <w:right w:val="single" w:sz="8" w:space="0" w:color="auto"/>
                  </w:tcBorders>
                  <w:vAlign w:val="center"/>
                </w:tcPr>
                <w:p w:rsidR="009D7D81" w:rsidRPr="00411367" w:rsidRDefault="009D7D81" w:rsidP="009D7D81">
                  <w:pPr>
                    <w:jc w:val="center"/>
                    <w:rPr>
                      <w:rFonts w:ascii="Arial" w:eastAsia="SimSun" w:hAnsi="Arial" w:cs="Arial"/>
                      <w:b/>
                      <w:bCs/>
                      <w:sz w:val="20"/>
                      <w:szCs w:val="20"/>
                      <w:lang w:eastAsia="zh-CN"/>
                    </w:rPr>
                  </w:pPr>
                  <w:r>
                    <w:rPr>
                      <w:rFonts w:ascii="Arial" w:eastAsia="SimSun" w:hAnsi="Arial" w:cs="Arial"/>
                      <w:b/>
                      <w:bCs/>
                      <w:sz w:val="20"/>
                      <w:szCs w:val="20"/>
                      <w:lang w:eastAsia="zh-CN"/>
                    </w:rPr>
                    <w:t>2017</w:t>
                  </w:r>
                </w:p>
              </w:tc>
            </w:tr>
            <w:tr w:rsidR="009D7D81" w:rsidRPr="00411367" w:rsidTr="009D7D81">
              <w:trPr>
                <w:trHeight w:val="270"/>
              </w:trPr>
              <w:tc>
                <w:tcPr>
                  <w:tcW w:w="1490" w:type="dxa"/>
                  <w:tcBorders>
                    <w:top w:val="nil"/>
                    <w:left w:val="single" w:sz="8" w:space="0" w:color="auto"/>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Chrudim</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75</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77</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77</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73</w:t>
                  </w:r>
                </w:p>
              </w:tc>
              <w:tc>
                <w:tcPr>
                  <w:tcW w:w="1304" w:type="dxa"/>
                  <w:tcBorders>
                    <w:top w:val="nil"/>
                    <w:left w:val="nil"/>
                    <w:bottom w:val="single" w:sz="8" w:space="0" w:color="auto"/>
                    <w:right w:val="single" w:sz="8" w:space="0" w:color="auto"/>
                  </w:tcBorders>
                  <w:vAlign w:val="center"/>
                </w:tcPr>
                <w:p w:rsidR="009D7D81" w:rsidRPr="00411367" w:rsidRDefault="009D7D81" w:rsidP="009D7D81">
                  <w:pPr>
                    <w:jc w:val="center"/>
                    <w:rPr>
                      <w:rFonts w:ascii="Arial" w:eastAsia="SimSun" w:hAnsi="Arial" w:cs="Arial"/>
                      <w:sz w:val="20"/>
                      <w:szCs w:val="20"/>
                      <w:lang w:eastAsia="zh-CN"/>
                    </w:rPr>
                  </w:pPr>
                  <w:r>
                    <w:rPr>
                      <w:rFonts w:ascii="Arial" w:eastAsia="SimSun" w:hAnsi="Arial" w:cs="Arial"/>
                      <w:sz w:val="20"/>
                      <w:szCs w:val="20"/>
                      <w:lang w:eastAsia="zh-CN"/>
                    </w:rPr>
                    <w:t>76</w:t>
                  </w:r>
                </w:p>
              </w:tc>
            </w:tr>
            <w:tr w:rsidR="009D7D81" w:rsidRPr="00411367" w:rsidTr="009D7D81">
              <w:trPr>
                <w:trHeight w:val="270"/>
              </w:trPr>
              <w:tc>
                <w:tcPr>
                  <w:tcW w:w="1490" w:type="dxa"/>
                  <w:tcBorders>
                    <w:top w:val="nil"/>
                    <w:left w:val="single" w:sz="8" w:space="0" w:color="auto"/>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Pardubice</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76</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79</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79</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78</w:t>
                  </w:r>
                </w:p>
              </w:tc>
              <w:tc>
                <w:tcPr>
                  <w:tcW w:w="1304" w:type="dxa"/>
                  <w:tcBorders>
                    <w:top w:val="nil"/>
                    <w:left w:val="nil"/>
                    <w:bottom w:val="single" w:sz="8" w:space="0" w:color="auto"/>
                    <w:right w:val="single" w:sz="8" w:space="0" w:color="auto"/>
                  </w:tcBorders>
                  <w:vAlign w:val="center"/>
                </w:tcPr>
                <w:p w:rsidR="009D7D81" w:rsidRPr="00411367" w:rsidRDefault="009D7D81" w:rsidP="009D7D81">
                  <w:pPr>
                    <w:jc w:val="center"/>
                    <w:rPr>
                      <w:rFonts w:ascii="Arial" w:eastAsia="SimSun" w:hAnsi="Arial" w:cs="Arial"/>
                      <w:sz w:val="20"/>
                      <w:szCs w:val="20"/>
                      <w:lang w:eastAsia="zh-CN"/>
                    </w:rPr>
                  </w:pPr>
                  <w:r>
                    <w:rPr>
                      <w:rFonts w:ascii="Arial" w:eastAsia="SimSun" w:hAnsi="Arial" w:cs="Arial"/>
                      <w:sz w:val="20"/>
                      <w:szCs w:val="20"/>
                      <w:lang w:eastAsia="zh-CN"/>
                    </w:rPr>
                    <w:t>78</w:t>
                  </w:r>
                </w:p>
              </w:tc>
            </w:tr>
            <w:tr w:rsidR="009D7D81" w:rsidRPr="00411367" w:rsidTr="009D7D81">
              <w:trPr>
                <w:trHeight w:val="270"/>
              </w:trPr>
              <w:tc>
                <w:tcPr>
                  <w:tcW w:w="1490" w:type="dxa"/>
                  <w:tcBorders>
                    <w:top w:val="nil"/>
                    <w:left w:val="single" w:sz="8" w:space="0" w:color="auto"/>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Svitavy</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107</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113</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113</w:t>
                  </w:r>
                </w:p>
              </w:tc>
              <w:tc>
                <w:tcPr>
                  <w:tcW w:w="1304" w:type="dxa"/>
                  <w:tcBorders>
                    <w:top w:val="nil"/>
                    <w:left w:val="nil"/>
                    <w:bottom w:val="single" w:sz="8" w:space="0" w:color="auto"/>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105</w:t>
                  </w:r>
                </w:p>
              </w:tc>
              <w:tc>
                <w:tcPr>
                  <w:tcW w:w="1304" w:type="dxa"/>
                  <w:tcBorders>
                    <w:top w:val="nil"/>
                    <w:left w:val="nil"/>
                    <w:bottom w:val="single" w:sz="8" w:space="0" w:color="auto"/>
                    <w:right w:val="single" w:sz="8" w:space="0" w:color="auto"/>
                  </w:tcBorders>
                  <w:vAlign w:val="center"/>
                </w:tcPr>
                <w:p w:rsidR="009D7D81" w:rsidRPr="00411367" w:rsidRDefault="009D7D81" w:rsidP="009D7D81">
                  <w:pPr>
                    <w:jc w:val="center"/>
                    <w:rPr>
                      <w:rFonts w:ascii="Arial" w:eastAsia="SimSun" w:hAnsi="Arial" w:cs="Arial"/>
                      <w:sz w:val="20"/>
                      <w:szCs w:val="20"/>
                      <w:lang w:eastAsia="zh-CN"/>
                    </w:rPr>
                  </w:pPr>
                  <w:r>
                    <w:rPr>
                      <w:rFonts w:ascii="Arial" w:eastAsia="SimSun" w:hAnsi="Arial" w:cs="Arial"/>
                      <w:sz w:val="20"/>
                      <w:szCs w:val="20"/>
                      <w:lang w:eastAsia="zh-CN"/>
                    </w:rPr>
                    <w:t>106</w:t>
                  </w:r>
                </w:p>
              </w:tc>
            </w:tr>
            <w:tr w:rsidR="009D7D81" w:rsidRPr="00411367" w:rsidTr="009D7D81">
              <w:trPr>
                <w:trHeight w:val="270"/>
              </w:trPr>
              <w:tc>
                <w:tcPr>
                  <w:tcW w:w="1490" w:type="dxa"/>
                  <w:tcBorders>
                    <w:top w:val="nil"/>
                    <w:left w:val="single" w:sz="8" w:space="0" w:color="auto"/>
                    <w:bottom w:val="nil"/>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Ústí nad Orlicí</w:t>
                  </w:r>
                </w:p>
              </w:tc>
              <w:tc>
                <w:tcPr>
                  <w:tcW w:w="1304" w:type="dxa"/>
                  <w:tcBorders>
                    <w:top w:val="nil"/>
                    <w:left w:val="nil"/>
                    <w:bottom w:val="nil"/>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108</w:t>
                  </w:r>
                </w:p>
              </w:tc>
              <w:tc>
                <w:tcPr>
                  <w:tcW w:w="1304" w:type="dxa"/>
                  <w:tcBorders>
                    <w:top w:val="nil"/>
                    <w:left w:val="nil"/>
                    <w:bottom w:val="nil"/>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108</w:t>
                  </w:r>
                </w:p>
              </w:tc>
              <w:tc>
                <w:tcPr>
                  <w:tcW w:w="1304" w:type="dxa"/>
                  <w:tcBorders>
                    <w:top w:val="nil"/>
                    <w:left w:val="nil"/>
                    <w:bottom w:val="nil"/>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107</w:t>
                  </w:r>
                </w:p>
              </w:tc>
              <w:tc>
                <w:tcPr>
                  <w:tcW w:w="1304" w:type="dxa"/>
                  <w:tcBorders>
                    <w:top w:val="nil"/>
                    <w:left w:val="nil"/>
                    <w:bottom w:val="nil"/>
                    <w:right w:val="single" w:sz="8" w:space="0" w:color="auto"/>
                  </w:tcBorders>
                  <w:shd w:val="clear" w:color="auto" w:fill="auto"/>
                  <w:noWrap/>
                  <w:vAlign w:val="center"/>
                </w:tcPr>
                <w:p w:rsidR="009D7D81" w:rsidRPr="00411367" w:rsidRDefault="009D7D81" w:rsidP="009D7D81">
                  <w:pPr>
                    <w:jc w:val="center"/>
                    <w:rPr>
                      <w:rFonts w:ascii="Arial" w:eastAsia="SimSun" w:hAnsi="Arial" w:cs="Arial"/>
                      <w:sz w:val="20"/>
                      <w:szCs w:val="20"/>
                      <w:lang w:eastAsia="zh-CN"/>
                    </w:rPr>
                  </w:pPr>
                  <w:r w:rsidRPr="00411367">
                    <w:rPr>
                      <w:rFonts w:ascii="Arial" w:eastAsia="SimSun" w:hAnsi="Arial" w:cs="Arial"/>
                      <w:sz w:val="20"/>
                      <w:szCs w:val="20"/>
                      <w:lang w:eastAsia="zh-CN"/>
                    </w:rPr>
                    <w:t>111</w:t>
                  </w:r>
                </w:p>
              </w:tc>
              <w:tc>
                <w:tcPr>
                  <w:tcW w:w="1304" w:type="dxa"/>
                  <w:tcBorders>
                    <w:top w:val="nil"/>
                    <w:left w:val="nil"/>
                    <w:bottom w:val="nil"/>
                    <w:right w:val="single" w:sz="8" w:space="0" w:color="auto"/>
                  </w:tcBorders>
                  <w:vAlign w:val="center"/>
                </w:tcPr>
                <w:p w:rsidR="009D7D81" w:rsidRPr="00411367" w:rsidRDefault="009D7D81" w:rsidP="009D7D81">
                  <w:pPr>
                    <w:jc w:val="center"/>
                    <w:rPr>
                      <w:rFonts w:ascii="Arial" w:eastAsia="SimSun" w:hAnsi="Arial" w:cs="Arial"/>
                      <w:sz w:val="20"/>
                      <w:szCs w:val="20"/>
                      <w:lang w:eastAsia="zh-CN"/>
                    </w:rPr>
                  </w:pPr>
                  <w:r>
                    <w:rPr>
                      <w:rFonts w:ascii="Arial" w:eastAsia="SimSun" w:hAnsi="Arial" w:cs="Arial"/>
                      <w:sz w:val="20"/>
                      <w:szCs w:val="20"/>
                      <w:lang w:eastAsia="zh-CN"/>
                    </w:rPr>
                    <w:t>114</w:t>
                  </w:r>
                </w:p>
              </w:tc>
            </w:tr>
            <w:tr w:rsidR="009D7D81" w:rsidRPr="00411367" w:rsidTr="009D7D81">
              <w:trPr>
                <w:trHeight w:val="270"/>
              </w:trPr>
              <w:tc>
                <w:tcPr>
                  <w:tcW w:w="1490" w:type="dxa"/>
                  <w:tcBorders>
                    <w:top w:val="single" w:sz="8" w:space="0" w:color="auto"/>
                    <w:left w:val="single" w:sz="8" w:space="0" w:color="auto"/>
                    <w:bottom w:val="single" w:sz="8" w:space="0" w:color="auto"/>
                    <w:right w:val="single" w:sz="8" w:space="0" w:color="auto"/>
                  </w:tcBorders>
                  <w:shd w:val="clear" w:color="auto" w:fill="61C759"/>
                  <w:noWrap/>
                  <w:vAlign w:val="center"/>
                </w:tcPr>
                <w:p w:rsidR="009D7D81" w:rsidRPr="00411367" w:rsidRDefault="009D7D81" w:rsidP="009D7D81">
                  <w:pPr>
                    <w:jc w:val="center"/>
                    <w:rPr>
                      <w:rFonts w:ascii="Arial" w:eastAsia="SimSun" w:hAnsi="Arial" w:cs="Arial"/>
                      <w:b/>
                      <w:bCs/>
                      <w:sz w:val="20"/>
                      <w:szCs w:val="20"/>
                      <w:lang w:eastAsia="zh-CN"/>
                    </w:rPr>
                  </w:pPr>
                  <w:r w:rsidRPr="00411367">
                    <w:rPr>
                      <w:rFonts w:ascii="Arial" w:eastAsia="SimSun" w:hAnsi="Arial" w:cs="Arial"/>
                      <w:b/>
                      <w:bCs/>
                      <w:sz w:val="20"/>
                      <w:szCs w:val="20"/>
                      <w:lang w:eastAsia="zh-CN"/>
                    </w:rPr>
                    <w:t>Celkem</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eastAsia="SimSun" w:hAnsi="Arial" w:cs="Arial"/>
                      <w:b/>
                      <w:sz w:val="20"/>
                      <w:szCs w:val="20"/>
                      <w:lang w:eastAsia="zh-CN"/>
                    </w:rPr>
                  </w:pPr>
                  <w:r w:rsidRPr="009D7D81">
                    <w:rPr>
                      <w:rFonts w:ascii="Arial" w:eastAsia="SimSun" w:hAnsi="Arial" w:cs="Arial"/>
                      <w:b/>
                      <w:sz w:val="20"/>
                      <w:szCs w:val="20"/>
                      <w:lang w:eastAsia="zh-CN"/>
                    </w:rPr>
                    <w:t>258</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eastAsia="SimSun" w:hAnsi="Arial" w:cs="Arial"/>
                      <w:b/>
                      <w:sz w:val="20"/>
                      <w:szCs w:val="20"/>
                      <w:lang w:eastAsia="zh-CN"/>
                    </w:rPr>
                  </w:pPr>
                  <w:r w:rsidRPr="009D7D81">
                    <w:rPr>
                      <w:rFonts w:ascii="Arial" w:eastAsia="SimSun" w:hAnsi="Arial" w:cs="Arial"/>
                      <w:b/>
                      <w:sz w:val="20"/>
                      <w:szCs w:val="20"/>
                      <w:lang w:eastAsia="zh-CN"/>
                    </w:rPr>
                    <w:t>377</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eastAsia="SimSun" w:hAnsi="Arial" w:cs="Arial"/>
                      <w:b/>
                      <w:sz w:val="20"/>
                      <w:szCs w:val="20"/>
                      <w:lang w:eastAsia="zh-CN"/>
                    </w:rPr>
                  </w:pPr>
                  <w:r w:rsidRPr="009D7D81">
                    <w:rPr>
                      <w:rFonts w:ascii="Arial" w:eastAsia="SimSun" w:hAnsi="Arial" w:cs="Arial"/>
                      <w:b/>
                      <w:sz w:val="20"/>
                      <w:szCs w:val="20"/>
                      <w:lang w:eastAsia="zh-CN"/>
                    </w:rPr>
                    <w:t>376</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eastAsia="SimSun" w:hAnsi="Arial" w:cs="Arial"/>
                      <w:b/>
                      <w:sz w:val="20"/>
                      <w:szCs w:val="20"/>
                      <w:lang w:eastAsia="zh-CN"/>
                    </w:rPr>
                  </w:pPr>
                  <w:r w:rsidRPr="009D7D81">
                    <w:rPr>
                      <w:rFonts w:ascii="Arial" w:eastAsia="SimSun" w:hAnsi="Arial" w:cs="Arial"/>
                      <w:b/>
                      <w:sz w:val="20"/>
                      <w:szCs w:val="20"/>
                      <w:lang w:eastAsia="zh-CN"/>
                    </w:rPr>
                    <w:t>367</w:t>
                  </w:r>
                </w:p>
              </w:tc>
              <w:tc>
                <w:tcPr>
                  <w:tcW w:w="1304" w:type="dxa"/>
                  <w:tcBorders>
                    <w:top w:val="single" w:sz="8" w:space="0" w:color="auto"/>
                    <w:left w:val="nil"/>
                    <w:bottom w:val="single" w:sz="8" w:space="0" w:color="auto"/>
                    <w:right w:val="single" w:sz="8" w:space="0" w:color="auto"/>
                  </w:tcBorders>
                  <w:shd w:val="clear" w:color="auto" w:fill="61C759"/>
                  <w:vAlign w:val="center"/>
                </w:tcPr>
                <w:p w:rsidR="009D7D81" w:rsidRPr="009D7D81" w:rsidRDefault="009D7D81" w:rsidP="009D7D81">
                  <w:pPr>
                    <w:jc w:val="center"/>
                    <w:rPr>
                      <w:rFonts w:ascii="Arial" w:eastAsia="SimSun" w:hAnsi="Arial" w:cs="Arial"/>
                      <w:b/>
                      <w:sz w:val="20"/>
                      <w:szCs w:val="20"/>
                      <w:lang w:eastAsia="zh-CN"/>
                    </w:rPr>
                  </w:pPr>
                  <w:r>
                    <w:rPr>
                      <w:rFonts w:ascii="Arial" w:eastAsia="SimSun" w:hAnsi="Arial" w:cs="Arial"/>
                      <w:b/>
                      <w:sz w:val="20"/>
                      <w:szCs w:val="20"/>
                      <w:lang w:eastAsia="zh-CN"/>
                    </w:rPr>
                    <w:t>374</w:t>
                  </w:r>
                </w:p>
              </w:tc>
            </w:tr>
          </w:tbl>
          <w:p w:rsidR="00D73DB6" w:rsidRPr="00411367" w:rsidRDefault="00D73DB6" w:rsidP="004469D0">
            <w:pPr>
              <w:rPr>
                <w:rFonts w:ascii="Arial" w:eastAsia="SimSun" w:hAnsi="Arial" w:cs="Arial"/>
                <w:b/>
                <w:bCs/>
                <w:lang w:eastAsia="zh-CN"/>
              </w:rPr>
            </w:pPr>
          </w:p>
        </w:tc>
      </w:tr>
    </w:tbl>
    <w:p w:rsidR="00D73DB6" w:rsidRPr="009D7D81" w:rsidRDefault="00D73DB6" w:rsidP="00D73DB6">
      <w:pPr>
        <w:spacing w:after="120"/>
        <w:jc w:val="both"/>
        <w:rPr>
          <w:rFonts w:ascii="Arial" w:hAnsi="Arial"/>
          <w:b/>
          <w:sz w:val="36"/>
          <w:szCs w:val="36"/>
        </w:rPr>
      </w:pPr>
    </w:p>
    <w:p w:rsidR="00D73DB6" w:rsidRPr="009D7D81" w:rsidRDefault="00D73DB6" w:rsidP="009D7D81">
      <w:pPr>
        <w:spacing w:line="360" w:lineRule="auto"/>
        <w:rPr>
          <w:rFonts w:ascii="Arial" w:eastAsia="SimSun" w:hAnsi="Arial" w:cs="Arial"/>
          <w:b/>
          <w:bCs/>
          <w:lang w:eastAsia="zh-CN"/>
        </w:rPr>
      </w:pPr>
      <w:r>
        <w:rPr>
          <w:rFonts w:ascii="Arial" w:eastAsia="SimSun" w:hAnsi="Arial" w:cs="Arial"/>
          <w:b/>
          <w:bCs/>
          <w:lang w:eastAsia="zh-CN"/>
        </w:rPr>
        <w:t xml:space="preserve">Tab. </w:t>
      </w:r>
      <w:proofErr w:type="gramStart"/>
      <w:r>
        <w:rPr>
          <w:rFonts w:ascii="Arial" w:eastAsia="SimSun" w:hAnsi="Arial" w:cs="Arial"/>
          <w:b/>
          <w:bCs/>
          <w:lang w:eastAsia="zh-CN"/>
        </w:rPr>
        <w:t xml:space="preserve">8 </w:t>
      </w:r>
      <w:r w:rsidRPr="00411367">
        <w:rPr>
          <w:rFonts w:ascii="Arial" w:eastAsia="SimSun" w:hAnsi="Arial" w:cs="Arial"/>
          <w:b/>
          <w:bCs/>
          <w:lang w:eastAsia="zh-CN"/>
        </w:rPr>
        <w:t xml:space="preserve"> Přehled</w:t>
      </w:r>
      <w:proofErr w:type="gramEnd"/>
      <w:r w:rsidRPr="00411367">
        <w:rPr>
          <w:rFonts w:ascii="Arial" w:eastAsia="SimSun" w:hAnsi="Arial" w:cs="Arial"/>
          <w:b/>
          <w:bCs/>
          <w:lang w:eastAsia="zh-CN"/>
        </w:rPr>
        <w:t xml:space="preserve"> cirkulace VF v Pardubi</w:t>
      </w:r>
      <w:r>
        <w:rPr>
          <w:rFonts w:ascii="Arial" w:eastAsia="SimSun" w:hAnsi="Arial" w:cs="Arial"/>
          <w:b/>
          <w:bCs/>
          <w:lang w:eastAsia="zh-CN"/>
        </w:rPr>
        <w:t>ckém kraji v letech 2013 - 2017</w:t>
      </w:r>
    </w:p>
    <w:tbl>
      <w:tblPr>
        <w:tblW w:w="7938" w:type="dxa"/>
        <w:tblInd w:w="212" w:type="dxa"/>
        <w:tblCellMar>
          <w:left w:w="70" w:type="dxa"/>
          <w:right w:w="70" w:type="dxa"/>
        </w:tblCellMar>
        <w:tblLook w:val="0000" w:firstRow="0" w:lastRow="0" w:firstColumn="0" w:lastColumn="0" w:noHBand="0" w:noVBand="0"/>
      </w:tblPr>
      <w:tblGrid>
        <w:gridCol w:w="1418"/>
        <w:gridCol w:w="1304"/>
        <w:gridCol w:w="1304"/>
        <w:gridCol w:w="1304"/>
        <w:gridCol w:w="1304"/>
        <w:gridCol w:w="1304"/>
      </w:tblGrid>
      <w:tr w:rsidR="009D7D81" w:rsidTr="00AC7027">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61C759"/>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Cirkulace VF</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Počet souborů</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Počet souborů</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Počet souborů</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Počet souborů</w:t>
            </w:r>
          </w:p>
        </w:tc>
        <w:tc>
          <w:tcPr>
            <w:tcW w:w="1304" w:type="dxa"/>
            <w:tcBorders>
              <w:top w:val="single" w:sz="8" w:space="0" w:color="auto"/>
              <w:left w:val="nil"/>
              <w:bottom w:val="single" w:sz="8" w:space="0" w:color="auto"/>
              <w:right w:val="single" w:sz="8" w:space="0" w:color="auto"/>
            </w:tcBorders>
            <w:shd w:val="clear" w:color="auto" w:fill="61C759"/>
            <w:vAlign w:val="center"/>
          </w:tcPr>
          <w:p w:rsidR="009D7D81" w:rsidRDefault="009D7D81" w:rsidP="009D7D81">
            <w:pPr>
              <w:jc w:val="center"/>
              <w:rPr>
                <w:rFonts w:ascii="Arial" w:hAnsi="Arial" w:cs="Arial"/>
                <w:b/>
                <w:bCs/>
                <w:sz w:val="20"/>
                <w:szCs w:val="20"/>
              </w:rPr>
            </w:pPr>
            <w:r>
              <w:rPr>
                <w:rFonts w:ascii="Arial" w:hAnsi="Arial" w:cs="Arial"/>
                <w:b/>
                <w:bCs/>
                <w:sz w:val="20"/>
                <w:szCs w:val="20"/>
              </w:rPr>
              <w:t>Počet souborů</w:t>
            </w:r>
          </w:p>
        </w:tc>
      </w:tr>
      <w:tr w:rsidR="009D7D81" w:rsidTr="00AC702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Rok</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2013</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2014</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2015</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b/>
                <w:bCs/>
                <w:sz w:val="20"/>
                <w:szCs w:val="20"/>
              </w:rPr>
            </w:pPr>
            <w:r>
              <w:rPr>
                <w:rFonts w:ascii="Arial" w:hAnsi="Arial" w:cs="Arial"/>
                <w:b/>
                <w:bCs/>
                <w:sz w:val="20"/>
                <w:szCs w:val="20"/>
              </w:rPr>
              <w:t>2016</w:t>
            </w:r>
          </w:p>
        </w:tc>
        <w:tc>
          <w:tcPr>
            <w:tcW w:w="1304" w:type="dxa"/>
            <w:tcBorders>
              <w:top w:val="nil"/>
              <w:left w:val="nil"/>
              <w:bottom w:val="single" w:sz="8" w:space="0" w:color="auto"/>
              <w:right w:val="single" w:sz="8" w:space="0" w:color="auto"/>
            </w:tcBorders>
            <w:vAlign w:val="center"/>
          </w:tcPr>
          <w:p w:rsidR="009D7D81" w:rsidRDefault="009D7D81" w:rsidP="009D7D81">
            <w:pPr>
              <w:jc w:val="center"/>
              <w:rPr>
                <w:rFonts w:ascii="Arial" w:hAnsi="Arial" w:cs="Arial"/>
                <w:b/>
                <w:bCs/>
                <w:sz w:val="20"/>
                <w:szCs w:val="20"/>
              </w:rPr>
            </w:pPr>
            <w:r>
              <w:rPr>
                <w:rFonts w:ascii="Arial" w:hAnsi="Arial" w:cs="Arial"/>
                <w:b/>
                <w:bCs/>
                <w:sz w:val="20"/>
                <w:szCs w:val="20"/>
              </w:rPr>
              <w:t>2017</w:t>
            </w:r>
          </w:p>
        </w:tc>
      </w:tr>
      <w:tr w:rsidR="009D7D81" w:rsidTr="00AC702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Chrudim</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152</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161</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162</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160</w:t>
            </w:r>
          </w:p>
        </w:tc>
        <w:tc>
          <w:tcPr>
            <w:tcW w:w="1304" w:type="dxa"/>
            <w:tcBorders>
              <w:top w:val="nil"/>
              <w:left w:val="nil"/>
              <w:bottom w:val="single" w:sz="8" w:space="0" w:color="auto"/>
              <w:right w:val="single" w:sz="8" w:space="0" w:color="auto"/>
            </w:tcBorders>
            <w:vAlign w:val="center"/>
          </w:tcPr>
          <w:p w:rsidR="009D7D81" w:rsidRDefault="009D7D81" w:rsidP="009D7D81">
            <w:pPr>
              <w:jc w:val="center"/>
              <w:rPr>
                <w:rFonts w:ascii="Arial" w:hAnsi="Arial" w:cs="Arial"/>
                <w:sz w:val="20"/>
                <w:szCs w:val="20"/>
              </w:rPr>
            </w:pPr>
            <w:r>
              <w:rPr>
                <w:rFonts w:ascii="Arial" w:hAnsi="Arial" w:cs="Arial"/>
                <w:sz w:val="20"/>
                <w:szCs w:val="20"/>
              </w:rPr>
              <w:t>162</w:t>
            </w:r>
          </w:p>
        </w:tc>
      </w:tr>
      <w:tr w:rsidR="009D7D81" w:rsidTr="00AC702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Pardubice</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219</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232</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191</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185</w:t>
            </w:r>
          </w:p>
        </w:tc>
        <w:tc>
          <w:tcPr>
            <w:tcW w:w="1304" w:type="dxa"/>
            <w:tcBorders>
              <w:top w:val="nil"/>
              <w:left w:val="nil"/>
              <w:bottom w:val="single" w:sz="8" w:space="0" w:color="auto"/>
              <w:right w:val="single" w:sz="8" w:space="0" w:color="auto"/>
            </w:tcBorders>
            <w:vAlign w:val="center"/>
          </w:tcPr>
          <w:p w:rsidR="009D7D81" w:rsidRDefault="009D7D81" w:rsidP="009D7D81">
            <w:pPr>
              <w:jc w:val="center"/>
              <w:rPr>
                <w:rFonts w:ascii="Arial" w:hAnsi="Arial" w:cs="Arial"/>
                <w:sz w:val="20"/>
                <w:szCs w:val="20"/>
              </w:rPr>
            </w:pPr>
            <w:r>
              <w:rPr>
                <w:rFonts w:ascii="Arial" w:hAnsi="Arial" w:cs="Arial"/>
                <w:sz w:val="20"/>
                <w:szCs w:val="20"/>
              </w:rPr>
              <w:t>210</w:t>
            </w:r>
          </w:p>
        </w:tc>
      </w:tr>
      <w:tr w:rsidR="009D7D81" w:rsidTr="00AC702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Svitavy</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338</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320</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349</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349</w:t>
            </w:r>
          </w:p>
        </w:tc>
        <w:tc>
          <w:tcPr>
            <w:tcW w:w="1304" w:type="dxa"/>
            <w:tcBorders>
              <w:top w:val="nil"/>
              <w:left w:val="nil"/>
              <w:bottom w:val="single" w:sz="8" w:space="0" w:color="auto"/>
              <w:right w:val="single" w:sz="8" w:space="0" w:color="auto"/>
            </w:tcBorders>
            <w:vAlign w:val="center"/>
          </w:tcPr>
          <w:p w:rsidR="009D7D81" w:rsidRDefault="009D7D81" w:rsidP="009D7D81">
            <w:pPr>
              <w:jc w:val="center"/>
              <w:rPr>
                <w:rFonts w:ascii="Arial" w:hAnsi="Arial" w:cs="Arial"/>
                <w:sz w:val="20"/>
                <w:szCs w:val="20"/>
              </w:rPr>
            </w:pPr>
            <w:r>
              <w:rPr>
                <w:rFonts w:ascii="Arial" w:hAnsi="Arial" w:cs="Arial"/>
                <w:sz w:val="20"/>
                <w:szCs w:val="20"/>
              </w:rPr>
              <w:t>358</w:t>
            </w:r>
          </w:p>
        </w:tc>
      </w:tr>
      <w:tr w:rsidR="009D7D81" w:rsidTr="00AC702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Ústí nad Orlicí</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394</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340</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385</w:t>
            </w:r>
          </w:p>
        </w:tc>
        <w:tc>
          <w:tcPr>
            <w:tcW w:w="1304" w:type="dxa"/>
            <w:tcBorders>
              <w:top w:val="nil"/>
              <w:left w:val="nil"/>
              <w:bottom w:val="single" w:sz="8" w:space="0" w:color="auto"/>
              <w:right w:val="single" w:sz="8" w:space="0" w:color="auto"/>
            </w:tcBorders>
            <w:shd w:val="clear" w:color="auto" w:fill="auto"/>
            <w:noWrap/>
            <w:vAlign w:val="center"/>
          </w:tcPr>
          <w:p w:rsidR="009D7D81" w:rsidRDefault="009D7D81" w:rsidP="009D7D81">
            <w:pPr>
              <w:jc w:val="center"/>
              <w:rPr>
                <w:rFonts w:ascii="Arial" w:hAnsi="Arial" w:cs="Arial"/>
                <w:sz w:val="20"/>
                <w:szCs w:val="20"/>
              </w:rPr>
            </w:pPr>
            <w:r>
              <w:rPr>
                <w:rFonts w:ascii="Arial" w:hAnsi="Arial" w:cs="Arial"/>
                <w:sz w:val="20"/>
                <w:szCs w:val="20"/>
              </w:rPr>
              <w:t>417</w:t>
            </w:r>
          </w:p>
        </w:tc>
        <w:tc>
          <w:tcPr>
            <w:tcW w:w="1304" w:type="dxa"/>
            <w:tcBorders>
              <w:top w:val="nil"/>
              <w:left w:val="nil"/>
              <w:bottom w:val="single" w:sz="8" w:space="0" w:color="auto"/>
              <w:right w:val="single" w:sz="8" w:space="0" w:color="auto"/>
            </w:tcBorders>
            <w:vAlign w:val="center"/>
          </w:tcPr>
          <w:p w:rsidR="009D7D81" w:rsidRDefault="009D7D81" w:rsidP="009D7D81">
            <w:pPr>
              <w:jc w:val="center"/>
              <w:rPr>
                <w:rFonts w:ascii="Arial" w:hAnsi="Arial" w:cs="Arial"/>
                <w:sz w:val="20"/>
                <w:szCs w:val="20"/>
              </w:rPr>
            </w:pPr>
            <w:r>
              <w:rPr>
                <w:rFonts w:ascii="Arial" w:hAnsi="Arial" w:cs="Arial"/>
                <w:sz w:val="20"/>
                <w:szCs w:val="20"/>
              </w:rPr>
              <w:t>385</w:t>
            </w:r>
          </w:p>
        </w:tc>
      </w:tr>
      <w:tr w:rsidR="009D7D81" w:rsidTr="00AC7027">
        <w:trPr>
          <w:trHeight w:val="270"/>
        </w:trPr>
        <w:tc>
          <w:tcPr>
            <w:tcW w:w="1418" w:type="dxa"/>
            <w:tcBorders>
              <w:top w:val="nil"/>
              <w:left w:val="single" w:sz="8" w:space="0" w:color="auto"/>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hAnsi="Arial" w:cs="Arial"/>
                <w:b/>
                <w:sz w:val="20"/>
                <w:szCs w:val="20"/>
              </w:rPr>
            </w:pPr>
            <w:r w:rsidRPr="009D7D81">
              <w:rPr>
                <w:rFonts w:ascii="Arial" w:hAnsi="Arial" w:cs="Arial"/>
                <w:b/>
                <w:sz w:val="20"/>
                <w:szCs w:val="20"/>
              </w:rPr>
              <w:t>Celkem</w:t>
            </w:r>
          </w:p>
        </w:tc>
        <w:tc>
          <w:tcPr>
            <w:tcW w:w="1304" w:type="dxa"/>
            <w:tcBorders>
              <w:top w:val="nil"/>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hAnsi="Arial" w:cs="Arial"/>
                <w:b/>
                <w:sz w:val="20"/>
                <w:szCs w:val="20"/>
              </w:rPr>
            </w:pPr>
            <w:r w:rsidRPr="009D7D81">
              <w:rPr>
                <w:rFonts w:ascii="Arial" w:hAnsi="Arial" w:cs="Arial"/>
                <w:b/>
                <w:sz w:val="20"/>
                <w:szCs w:val="20"/>
              </w:rPr>
              <w:t>1 103</w:t>
            </w:r>
          </w:p>
        </w:tc>
        <w:tc>
          <w:tcPr>
            <w:tcW w:w="1304" w:type="dxa"/>
            <w:tcBorders>
              <w:top w:val="nil"/>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hAnsi="Arial" w:cs="Arial"/>
                <w:b/>
                <w:sz w:val="20"/>
                <w:szCs w:val="20"/>
              </w:rPr>
            </w:pPr>
            <w:r w:rsidRPr="009D7D81">
              <w:rPr>
                <w:rFonts w:ascii="Arial" w:hAnsi="Arial" w:cs="Arial"/>
                <w:b/>
                <w:sz w:val="20"/>
                <w:szCs w:val="20"/>
              </w:rPr>
              <w:t>1 053</w:t>
            </w:r>
          </w:p>
        </w:tc>
        <w:tc>
          <w:tcPr>
            <w:tcW w:w="1304" w:type="dxa"/>
            <w:tcBorders>
              <w:top w:val="nil"/>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hAnsi="Arial" w:cs="Arial"/>
                <w:b/>
                <w:sz w:val="20"/>
                <w:szCs w:val="20"/>
              </w:rPr>
            </w:pPr>
            <w:r w:rsidRPr="009D7D81">
              <w:rPr>
                <w:rFonts w:ascii="Arial" w:hAnsi="Arial" w:cs="Arial"/>
                <w:b/>
                <w:sz w:val="20"/>
                <w:szCs w:val="20"/>
              </w:rPr>
              <w:t>1 087</w:t>
            </w:r>
          </w:p>
        </w:tc>
        <w:tc>
          <w:tcPr>
            <w:tcW w:w="1304" w:type="dxa"/>
            <w:tcBorders>
              <w:top w:val="nil"/>
              <w:left w:val="nil"/>
              <w:bottom w:val="single" w:sz="8" w:space="0" w:color="auto"/>
              <w:right w:val="single" w:sz="8" w:space="0" w:color="auto"/>
            </w:tcBorders>
            <w:shd w:val="clear" w:color="auto" w:fill="61C759"/>
            <w:noWrap/>
            <w:vAlign w:val="center"/>
          </w:tcPr>
          <w:p w:rsidR="009D7D81" w:rsidRPr="009D7D81" w:rsidRDefault="009D7D81" w:rsidP="009D7D81">
            <w:pPr>
              <w:jc w:val="center"/>
              <w:rPr>
                <w:rFonts w:ascii="Arial" w:hAnsi="Arial" w:cs="Arial"/>
                <w:b/>
                <w:sz w:val="20"/>
                <w:szCs w:val="20"/>
              </w:rPr>
            </w:pPr>
            <w:r w:rsidRPr="009D7D81">
              <w:rPr>
                <w:rFonts w:ascii="Arial" w:hAnsi="Arial" w:cs="Arial"/>
                <w:b/>
                <w:sz w:val="20"/>
                <w:szCs w:val="20"/>
              </w:rPr>
              <w:t>1 111</w:t>
            </w:r>
          </w:p>
        </w:tc>
        <w:tc>
          <w:tcPr>
            <w:tcW w:w="1304" w:type="dxa"/>
            <w:tcBorders>
              <w:top w:val="nil"/>
              <w:left w:val="nil"/>
              <w:bottom w:val="single" w:sz="8" w:space="0" w:color="auto"/>
              <w:right w:val="single" w:sz="8" w:space="0" w:color="auto"/>
            </w:tcBorders>
            <w:shd w:val="clear" w:color="auto" w:fill="61C759"/>
            <w:vAlign w:val="center"/>
          </w:tcPr>
          <w:p w:rsidR="009D7D81" w:rsidRPr="009D7D81" w:rsidRDefault="009D7D81" w:rsidP="009D7D81">
            <w:pPr>
              <w:jc w:val="center"/>
              <w:rPr>
                <w:rFonts w:ascii="Arial" w:hAnsi="Arial" w:cs="Arial"/>
                <w:b/>
                <w:sz w:val="20"/>
                <w:szCs w:val="20"/>
              </w:rPr>
            </w:pPr>
            <w:r>
              <w:rPr>
                <w:rFonts w:ascii="Arial" w:hAnsi="Arial" w:cs="Arial"/>
                <w:b/>
                <w:sz w:val="20"/>
                <w:szCs w:val="20"/>
              </w:rPr>
              <w:t>1 115</w:t>
            </w:r>
          </w:p>
        </w:tc>
      </w:tr>
    </w:tbl>
    <w:p w:rsidR="00D73DB6" w:rsidRPr="009D7D81" w:rsidRDefault="00D73DB6" w:rsidP="00D73DB6">
      <w:pPr>
        <w:spacing w:after="120"/>
        <w:jc w:val="both"/>
        <w:rPr>
          <w:rFonts w:ascii="Arial" w:hAnsi="Arial"/>
          <w:b/>
          <w:sz w:val="36"/>
          <w:szCs w:val="36"/>
        </w:rPr>
      </w:pPr>
    </w:p>
    <w:p w:rsidR="00D73DB6" w:rsidRPr="009D7D81" w:rsidRDefault="00D73DB6" w:rsidP="009D7D81">
      <w:pPr>
        <w:spacing w:line="360" w:lineRule="auto"/>
        <w:rPr>
          <w:rFonts w:ascii="Arial" w:eastAsia="SimSun" w:hAnsi="Arial" w:cs="Arial"/>
          <w:b/>
          <w:bCs/>
          <w:lang w:eastAsia="zh-CN"/>
        </w:rPr>
      </w:pPr>
      <w:r>
        <w:rPr>
          <w:rFonts w:ascii="Arial" w:eastAsia="SimSun" w:hAnsi="Arial" w:cs="Arial"/>
          <w:b/>
          <w:bCs/>
          <w:lang w:eastAsia="zh-CN"/>
        </w:rPr>
        <w:t xml:space="preserve">Tab. </w:t>
      </w:r>
      <w:proofErr w:type="gramStart"/>
      <w:r>
        <w:rPr>
          <w:rFonts w:ascii="Arial" w:eastAsia="SimSun" w:hAnsi="Arial" w:cs="Arial"/>
          <w:b/>
          <w:bCs/>
          <w:lang w:eastAsia="zh-CN"/>
        </w:rPr>
        <w:t xml:space="preserve">9 </w:t>
      </w:r>
      <w:r w:rsidRPr="00411367">
        <w:rPr>
          <w:rFonts w:ascii="Arial" w:eastAsia="SimSun" w:hAnsi="Arial" w:cs="Arial"/>
          <w:b/>
          <w:bCs/>
          <w:lang w:eastAsia="zh-CN"/>
        </w:rPr>
        <w:t xml:space="preserve"> Přehled</w:t>
      </w:r>
      <w:proofErr w:type="gramEnd"/>
      <w:r w:rsidRPr="00411367">
        <w:rPr>
          <w:rFonts w:ascii="Arial" w:eastAsia="SimSun" w:hAnsi="Arial" w:cs="Arial"/>
          <w:b/>
          <w:bCs/>
          <w:lang w:eastAsia="zh-CN"/>
        </w:rPr>
        <w:t xml:space="preserve"> cirkulace VF v Pardubi</w:t>
      </w:r>
      <w:r>
        <w:rPr>
          <w:rFonts w:ascii="Arial" w:eastAsia="SimSun" w:hAnsi="Arial" w:cs="Arial"/>
          <w:b/>
          <w:bCs/>
          <w:lang w:eastAsia="zh-CN"/>
        </w:rPr>
        <w:t>ckém kraji v letech 2013 - 2017</w:t>
      </w:r>
    </w:p>
    <w:tbl>
      <w:tblPr>
        <w:tblW w:w="8080" w:type="dxa"/>
        <w:tblInd w:w="70" w:type="dxa"/>
        <w:tblCellMar>
          <w:left w:w="70" w:type="dxa"/>
          <w:right w:w="70" w:type="dxa"/>
        </w:tblCellMar>
        <w:tblLook w:val="0000" w:firstRow="0" w:lastRow="0" w:firstColumn="0" w:lastColumn="0" w:noHBand="0" w:noVBand="0"/>
      </w:tblPr>
      <w:tblGrid>
        <w:gridCol w:w="1560"/>
        <w:gridCol w:w="1304"/>
        <w:gridCol w:w="1304"/>
        <w:gridCol w:w="1304"/>
        <w:gridCol w:w="1304"/>
        <w:gridCol w:w="1304"/>
      </w:tblGrid>
      <w:tr w:rsidR="004469D0" w:rsidTr="00AC7027">
        <w:trPr>
          <w:trHeight w:val="270"/>
        </w:trPr>
        <w:tc>
          <w:tcPr>
            <w:tcW w:w="1560" w:type="dxa"/>
            <w:tcBorders>
              <w:top w:val="single" w:sz="8" w:space="0" w:color="auto"/>
              <w:left w:val="single" w:sz="8" w:space="0" w:color="auto"/>
              <w:bottom w:val="single" w:sz="8" w:space="0" w:color="auto"/>
              <w:right w:val="single" w:sz="8" w:space="0" w:color="auto"/>
            </w:tcBorders>
            <w:shd w:val="clear" w:color="auto" w:fill="61C759"/>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Cirkulace VF</w:t>
            </w:r>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 xml:space="preserve">Počet </w:t>
            </w:r>
            <w:proofErr w:type="spellStart"/>
            <w:proofErr w:type="gramStart"/>
            <w:r>
              <w:rPr>
                <w:rFonts w:ascii="Arial" w:hAnsi="Arial" w:cs="Arial"/>
                <w:b/>
                <w:bCs/>
                <w:sz w:val="20"/>
                <w:szCs w:val="20"/>
              </w:rPr>
              <w:t>k.j</w:t>
            </w:r>
            <w:proofErr w:type="spellEnd"/>
            <w:r>
              <w:rPr>
                <w:rFonts w:ascii="Arial" w:hAnsi="Arial" w:cs="Arial"/>
                <w:b/>
                <w:bCs/>
                <w:sz w:val="20"/>
                <w:szCs w:val="20"/>
              </w:rPr>
              <w:t>.</w:t>
            </w:r>
            <w:proofErr w:type="gramEnd"/>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 xml:space="preserve">Počet </w:t>
            </w:r>
            <w:proofErr w:type="spellStart"/>
            <w:proofErr w:type="gramStart"/>
            <w:r>
              <w:rPr>
                <w:rFonts w:ascii="Arial" w:hAnsi="Arial" w:cs="Arial"/>
                <w:b/>
                <w:bCs/>
                <w:sz w:val="20"/>
                <w:szCs w:val="20"/>
              </w:rPr>
              <w:t>k.j</w:t>
            </w:r>
            <w:proofErr w:type="spellEnd"/>
            <w:r>
              <w:rPr>
                <w:rFonts w:ascii="Arial" w:hAnsi="Arial" w:cs="Arial"/>
                <w:b/>
                <w:bCs/>
                <w:sz w:val="20"/>
                <w:szCs w:val="20"/>
              </w:rPr>
              <w:t>.</w:t>
            </w:r>
            <w:proofErr w:type="gramEnd"/>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 xml:space="preserve">Počet </w:t>
            </w:r>
            <w:proofErr w:type="spellStart"/>
            <w:proofErr w:type="gramStart"/>
            <w:r>
              <w:rPr>
                <w:rFonts w:ascii="Arial" w:hAnsi="Arial" w:cs="Arial"/>
                <w:b/>
                <w:bCs/>
                <w:sz w:val="20"/>
                <w:szCs w:val="20"/>
              </w:rPr>
              <w:t>k.j</w:t>
            </w:r>
            <w:proofErr w:type="spellEnd"/>
            <w:r>
              <w:rPr>
                <w:rFonts w:ascii="Arial" w:hAnsi="Arial" w:cs="Arial"/>
                <w:b/>
                <w:bCs/>
                <w:sz w:val="20"/>
                <w:szCs w:val="20"/>
              </w:rPr>
              <w:t>.</w:t>
            </w:r>
            <w:proofErr w:type="gramEnd"/>
          </w:p>
        </w:tc>
        <w:tc>
          <w:tcPr>
            <w:tcW w:w="1304" w:type="dxa"/>
            <w:tcBorders>
              <w:top w:val="single" w:sz="8" w:space="0" w:color="auto"/>
              <w:left w:val="nil"/>
              <w:bottom w:val="single" w:sz="8" w:space="0" w:color="auto"/>
              <w:right w:val="single" w:sz="8" w:space="0" w:color="auto"/>
            </w:tcBorders>
            <w:shd w:val="clear" w:color="auto" w:fill="61C759"/>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 xml:space="preserve">Počet </w:t>
            </w:r>
            <w:proofErr w:type="spellStart"/>
            <w:proofErr w:type="gramStart"/>
            <w:r>
              <w:rPr>
                <w:rFonts w:ascii="Arial" w:hAnsi="Arial" w:cs="Arial"/>
                <w:b/>
                <w:bCs/>
                <w:sz w:val="20"/>
                <w:szCs w:val="20"/>
              </w:rPr>
              <w:t>k.j</w:t>
            </w:r>
            <w:proofErr w:type="spellEnd"/>
            <w:r>
              <w:rPr>
                <w:rFonts w:ascii="Arial" w:hAnsi="Arial" w:cs="Arial"/>
                <w:b/>
                <w:bCs/>
                <w:sz w:val="20"/>
                <w:szCs w:val="20"/>
              </w:rPr>
              <w:t>.</w:t>
            </w:r>
            <w:proofErr w:type="gramEnd"/>
          </w:p>
        </w:tc>
        <w:tc>
          <w:tcPr>
            <w:tcW w:w="1304" w:type="dxa"/>
            <w:tcBorders>
              <w:top w:val="single" w:sz="8" w:space="0" w:color="auto"/>
              <w:left w:val="nil"/>
              <w:bottom w:val="single" w:sz="8" w:space="0" w:color="auto"/>
              <w:right w:val="single" w:sz="8" w:space="0" w:color="auto"/>
            </w:tcBorders>
            <w:shd w:val="clear" w:color="auto" w:fill="61C759"/>
            <w:vAlign w:val="center"/>
          </w:tcPr>
          <w:p w:rsidR="004469D0" w:rsidRDefault="004469D0" w:rsidP="004469D0">
            <w:pPr>
              <w:jc w:val="center"/>
              <w:rPr>
                <w:rFonts w:ascii="Arial" w:hAnsi="Arial" w:cs="Arial"/>
                <w:b/>
                <w:bCs/>
                <w:sz w:val="20"/>
                <w:szCs w:val="20"/>
              </w:rPr>
            </w:pPr>
            <w:r>
              <w:rPr>
                <w:rFonts w:ascii="Arial" w:hAnsi="Arial" w:cs="Arial"/>
                <w:b/>
                <w:bCs/>
                <w:sz w:val="20"/>
                <w:szCs w:val="20"/>
              </w:rPr>
              <w:t xml:space="preserve">Počet </w:t>
            </w:r>
            <w:proofErr w:type="spellStart"/>
            <w:proofErr w:type="gramStart"/>
            <w:r>
              <w:rPr>
                <w:rFonts w:ascii="Arial" w:hAnsi="Arial" w:cs="Arial"/>
                <w:b/>
                <w:bCs/>
                <w:sz w:val="20"/>
                <w:szCs w:val="20"/>
              </w:rPr>
              <w:t>k.j</w:t>
            </w:r>
            <w:proofErr w:type="spellEnd"/>
            <w:r>
              <w:rPr>
                <w:rFonts w:ascii="Arial" w:hAnsi="Arial" w:cs="Arial"/>
                <w:b/>
                <w:bCs/>
                <w:sz w:val="20"/>
                <w:szCs w:val="20"/>
              </w:rPr>
              <w:t>.</w:t>
            </w:r>
            <w:proofErr w:type="gramEnd"/>
          </w:p>
        </w:tc>
      </w:tr>
      <w:tr w:rsidR="004469D0" w:rsidTr="00AC7027">
        <w:trPr>
          <w:trHeight w:val="270"/>
        </w:trPr>
        <w:tc>
          <w:tcPr>
            <w:tcW w:w="1560" w:type="dxa"/>
            <w:tcBorders>
              <w:top w:val="nil"/>
              <w:left w:val="single" w:sz="8" w:space="0" w:color="auto"/>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Rok</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2013</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2014</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2015</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b/>
                <w:bCs/>
                <w:sz w:val="20"/>
                <w:szCs w:val="20"/>
              </w:rPr>
            </w:pPr>
            <w:r>
              <w:rPr>
                <w:rFonts w:ascii="Arial" w:hAnsi="Arial" w:cs="Arial"/>
                <w:b/>
                <w:bCs/>
                <w:sz w:val="20"/>
                <w:szCs w:val="20"/>
              </w:rPr>
              <w:t>2016</w:t>
            </w:r>
          </w:p>
        </w:tc>
        <w:tc>
          <w:tcPr>
            <w:tcW w:w="1304" w:type="dxa"/>
            <w:tcBorders>
              <w:top w:val="nil"/>
              <w:left w:val="nil"/>
              <w:bottom w:val="single" w:sz="8" w:space="0" w:color="auto"/>
              <w:right w:val="single" w:sz="8" w:space="0" w:color="auto"/>
            </w:tcBorders>
            <w:vAlign w:val="center"/>
          </w:tcPr>
          <w:p w:rsidR="004469D0" w:rsidRDefault="004469D0" w:rsidP="004469D0">
            <w:pPr>
              <w:jc w:val="center"/>
              <w:rPr>
                <w:rFonts w:ascii="Arial" w:hAnsi="Arial" w:cs="Arial"/>
                <w:b/>
                <w:bCs/>
                <w:sz w:val="20"/>
                <w:szCs w:val="20"/>
              </w:rPr>
            </w:pPr>
            <w:r>
              <w:rPr>
                <w:rFonts w:ascii="Arial" w:hAnsi="Arial" w:cs="Arial"/>
                <w:b/>
                <w:bCs/>
                <w:sz w:val="20"/>
                <w:szCs w:val="20"/>
              </w:rPr>
              <w:t>2017</w:t>
            </w:r>
          </w:p>
        </w:tc>
      </w:tr>
      <w:tr w:rsidR="004469D0" w:rsidTr="00AC7027">
        <w:trPr>
          <w:trHeight w:val="270"/>
        </w:trPr>
        <w:tc>
          <w:tcPr>
            <w:tcW w:w="1560" w:type="dxa"/>
            <w:tcBorders>
              <w:top w:val="nil"/>
              <w:left w:val="single" w:sz="8" w:space="0" w:color="auto"/>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Chrudim</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15 951</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16 852</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17 766</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18 101</w:t>
            </w:r>
          </w:p>
        </w:tc>
        <w:tc>
          <w:tcPr>
            <w:tcW w:w="1304" w:type="dxa"/>
            <w:tcBorders>
              <w:top w:val="nil"/>
              <w:left w:val="nil"/>
              <w:bottom w:val="single" w:sz="8" w:space="0" w:color="auto"/>
              <w:right w:val="single" w:sz="8" w:space="0" w:color="auto"/>
            </w:tcBorders>
          </w:tcPr>
          <w:p w:rsidR="004469D0" w:rsidRDefault="004469D0" w:rsidP="009D7D81">
            <w:pPr>
              <w:jc w:val="center"/>
              <w:rPr>
                <w:rFonts w:ascii="Arial" w:hAnsi="Arial" w:cs="Arial"/>
                <w:sz w:val="20"/>
                <w:szCs w:val="20"/>
              </w:rPr>
            </w:pPr>
            <w:r>
              <w:rPr>
                <w:rFonts w:ascii="Arial" w:hAnsi="Arial" w:cs="Arial"/>
                <w:sz w:val="20"/>
                <w:szCs w:val="20"/>
              </w:rPr>
              <w:t>17 264</w:t>
            </w:r>
          </w:p>
        </w:tc>
      </w:tr>
      <w:tr w:rsidR="004469D0" w:rsidTr="00AC7027">
        <w:trPr>
          <w:trHeight w:val="270"/>
        </w:trPr>
        <w:tc>
          <w:tcPr>
            <w:tcW w:w="1560" w:type="dxa"/>
            <w:tcBorders>
              <w:top w:val="nil"/>
              <w:left w:val="single" w:sz="8" w:space="0" w:color="auto"/>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Pardubice</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14 670</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16 208</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12 534</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15 574</w:t>
            </w:r>
          </w:p>
        </w:tc>
        <w:tc>
          <w:tcPr>
            <w:tcW w:w="1304" w:type="dxa"/>
            <w:tcBorders>
              <w:top w:val="nil"/>
              <w:left w:val="nil"/>
              <w:bottom w:val="single" w:sz="8" w:space="0" w:color="auto"/>
              <w:right w:val="single" w:sz="8" w:space="0" w:color="auto"/>
            </w:tcBorders>
          </w:tcPr>
          <w:p w:rsidR="004469D0" w:rsidRDefault="004469D0" w:rsidP="009D7D81">
            <w:pPr>
              <w:jc w:val="center"/>
              <w:rPr>
                <w:rFonts w:ascii="Arial" w:hAnsi="Arial" w:cs="Arial"/>
                <w:sz w:val="20"/>
                <w:szCs w:val="20"/>
              </w:rPr>
            </w:pPr>
            <w:r>
              <w:rPr>
                <w:rFonts w:ascii="Arial" w:hAnsi="Arial" w:cs="Arial"/>
                <w:sz w:val="20"/>
                <w:szCs w:val="20"/>
              </w:rPr>
              <w:t>13 314</w:t>
            </w:r>
          </w:p>
        </w:tc>
      </w:tr>
      <w:tr w:rsidR="004469D0" w:rsidTr="00AC7027">
        <w:trPr>
          <w:trHeight w:val="270"/>
        </w:trPr>
        <w:tc>
          <w:tcPr>
            <w:tcW w:w="1560" w:type="dxa"/>
            <w:tcBorders>
              <w:top w:val="nil"/>
              <w:left w:val="single" w:sz="8" w:space="0" w:color="auto"/>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Svitavy</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21 430</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21 475</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23 214</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25 067</w:t>
            </w:r>
          </w:p>
        </w:tc>
        <w:tc>
          <w:tcPr>
            <w:tcW w:w="1304" w:type="dxa"/>
            <w:tcBorders>
              <w:top w:val="nil"/>
              <w:left w:val="nil"/>
              <w:bottom w:val="single" w:sz="8" w:space="0" w:color="auto"/>
              <w:right w:val="single" w:sz="8" w:space="0" w:color="auto"/>
            </w:tcBorders>
          </w:tcPr>
          <w:p w:rsidR="004469D0" w:rsidRDefault="004469D0" w:rsidP="009D7D81">
            <w:pPr>
              <w:jc w:val="center"/>
              <w:rPr>
                <w:rFonts w:ascii="Arial" w:hAnsi="Arial" w:cs="Arial"/>
                <w:sz w:val="20"/>
                <w:szCs w:val="20"/>
              </w:rPr>
            </w:pPr>
            <w:r>
              <w:rPr>
                <w:rFonts w:ascii="Arial" w:hAnsi="Arial" w:cs="Arial"/>
                <w:sz w:val="20"/>
                <w:szCs w:val="20"/>
              </w:rPr>
              <w:t>24 835</w:t>
            </w:r>
          </w:p>
        </w:tc>
      </w:tr>
      <w:tr w:rsidR="004469D0" w:rsidTr="00AC7027">
        <w:trPr>
          <w:trHeight w:val="270"/>
        </w:trPr>
        <w:tc>
          <w:tcPr>
            <w:tcW w:w="1560" w:type="dxa"/>
            <w:tcBorders>
              <w:top w:val="nil"/>
              <w:left w:val="single" w:sz="8" w:space="0" w:color="auto"/>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Ústí nad Orlicí</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24 083</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20 427</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23 270</w:t>
            </w:r>
          </w:p>
        </w:tc>
        <w:tc>
          <w:tcPr>
            <w:tcW w:w="1304" w:type="dxa"/>
            <w:tcBorders>
              <w:top w:val="nil"/>
              <w:left w:val="nil"/>
              <w:bottom w:val="single" w:sz="8" w:space="0" w:color="auto"/>
              <w:right w:val="single" w:sz="8" w:space="0" w:color="auto"/>
            </w:tcBorders>
            <w:shd w:val="clear" w:color="auto" w:fill="auto"/>
            <w:noWrap/>
            <w:vAlign w:val="center"/>
          </w:tcPr>
          <w:p w:rsidR="004469D0" w:rsidRDefault="004469D0" w:rsidP="009D7D81">
            <w:pPr>
              <w:jc w:val="center"/>
              <w:rPr>
                <w:rFonts w:ascii="Arial" w:hAnsi="Arial" w:cs="Arial"/>
                <w:sz w:val="20"/>
                <w:szCs w:val="20"/>
              </w:rPr>
            </w:pPr>
            <w:r>
              <w:rPr>
                <w:rFonts w:ascii="Arial" w:hAnsi="Arial" w:cs="Arial"/>
                <w:sz w:val="20"/>
                <w:szCs w:val="20"/>
              </w:rPr>
              <w:t>27 723</w:t>
            </w:r>
          </w:p>
        </w:tc>
        <w:tc>
          <w:tcPr>
            <w:tcW w:w="1304" w:type="dxa"/>
            <w:tcBorders>
              <w:top w:val="nil"/>
              <w:left w:val="nil"/>
              <w:bottom w:val="single" w:sz="8" w:space="0" w:color="auto"/>
              <w:right w:val="single" w:sz="8" w:space="0" w:color="auto"/>
            </w:tcBorders>
          </w:tcPr>
          <w:p w:rsidR="004469D0" w:rsidRDefault="004469D0" w:rsidP="009D7D81">
            <w:pPr>
              <w:jc w:val="center"/>
              <w:rPr>
                <w:rFonts w:ascii="Arial" w:hAnsi="Arial" w:cs="Arial"/>
                <w:sz w:val="20"/>
                <w:szCs w:val="20"/>
              </w:rPr>
            </w:pPr>
            <w:r>
              <w:rPr>
                <w:rFonts w:ascii="Arial" w:hAnsi="Arial" w:cs="Arial"/>
                <w:sz w:val="20"/>
                <w:szCs w:val="20"/>
              </w:rPr>
              <w:t>25 019</w:t>
            </w:r>
          </w:p>
        </w:tc>
      </w:tr>
      <w:tr w:rsidR="004469D0" w:rsidTr="00AC7027">
        <w:trPr>
          <w:trHeight w:val="270"/>
        </w:trPr>
        <w:tc>
          <w:tcPr>
            <w:tcW w:w="1560" w:type="dxa"/>
            <w:tcBorders>
              <w:top w:val="nil"/>
              <w:left w:val="single" w:sz="8" w:space="0" w:color="auto"/>
              <w:bottom w:val="single" w:sz="8" w:space="0" w:color="auto"/>
              <w:right w:val="single" w:sz="8" w:space="0" w:color="auto"/>
            </w:tcBorders>
            <w:shd w:val="clear" w:color="auto" w:fill="61C759"/>
            <w:noWrap/>
            <w:vAlign w:val="center"/>
          </w:tcPr>
          <w:p w:rsidR="004469D0" w:rsidRPr="004469D0" w:rsidRDefault="004469D0" w:rsidP="009D7D81">
            <w:pPr>
              <w:jc w:val="center"/>
              <w:rPr>
                <w:rFonts w:ascii="Arial" w:hAnsi="Arial" w:cs="Arial"/>
                <w:b/>
                <w:sz w:val="20"/>
                <w:szCs w:val="20"/>
              </w:rPr>
            </w:pPr>
            <w:r w:rsidRPr="004469D0">
              <w:rPr>
                <w:rFonts w:ascii="Arial" w:hAnsi="Arial" w:cs="Arial"/>
                <w:b/>
                <w:sz w:val="20"/>
                <w:szCs w:val="20"/>
              </w:rPr>
              <w:t>Celkem</w:t>
            </w:r>
          </w:p>
        </w:tc>
        <w:tc>
          <w:tcPr>
            <w:tcW w:w="1304" w:type="dxa"/>
            <w:tcBorders>
              <w:top w:val="nil"/>
              <w:left w:val="nil"/>
              <w:bottom w:val="single" w:sz="8" w:space="0" w:color="auto"/>
              <w:right w:val="single" w:sz="8" w:space="0" w:color="auto"/>
            </w:tcBorders>
            <w:shd w:val="clear" w:color="auto" w:fill="61C759"/>
            <w:noWrap/>
            <w:vAlign w:val="center"/>
          </w:tcPr>
          <w:p w:rsidR="004469D0" w:rsidRPr="004469D0" w:rsidRDefault="004469D0" w:rsidP="009D7D81">
            <w:pPr>
              <w:jc w:val="center"/>
              <w:rPr>
                <w:rFonts w:ascii="Arial" w:hAnsi="Arial" w:cs="Arial"/>
                <w:b/>
                <w:sz w:val="20"/>
                <w:szCs w:val="20"/>
              </w:rPr>
            </w:pPr>
            <w:r w:rsidRPr="004469D0">
              <w:rPr>
                <w:rFonts w:ascii="Arial" w:hAnsi="Arial" w:cs="Arial"/>
                <w:b/>
                <w:sz w:val="20"/>
                <w:szCs w:val="20"/>
              </w:rPr>
              <w:t>76 134</w:t>
            </w:r>
          </w:p>
        </w:tc>
        <w:tc>
          <w:tcPr>
            <w:tcW w:w="1304" w:type="dxa"/>
            <w:tcBorders>
              <w:top w:val="nil"/>
              <w:left w:val="nil"/>
              <w:bottom w:val="single" w:sz="8" w:space="0" w:color="auto"/>
              <w:right w:val="single" w:sz="8" w:space="0" w:color="auto"/>
            </w:tcBorders>
            <w:shd w:val="clear" w:color="auto" w:fill="61C759"/>
            <w:noWrap/>
            <w:vAlign w:val="center"/>
          </w:tcPr>
          <w:p w:rsidR="004469D0" w:rsidRPr="004469D0" w:rsidRDefault="004469D0" w:rsidP="009D7D81">
            <w:pPr>
              <w:jc w:val="center"/>
              <w:rPr>
                <w:rFonts w:ascii="Arial" w:hAnsi="Arial" w:cs="Arial"/>
                <w:b/>
                <w:sz w:val="20"/>
                <w:szCs w:val="20"/>
              </w:rPr>
            </w:pPr>
            <w:r w:rsidRPr="004469D0">
              <w:rPr>
                <w:rFonts w:ascii="Arial" w:hAnsi="Arial" w:cs="Arial"/>
                <w:b/>
                <w:sz w:val="20"/>
                <w:szCs w:val="20"/>
              </w:rPr>
              <w:t>74 962</w:t>
            </w:r>
          </w:p>
        </w:tc>
        <w:tc>
          <w:tcPr>
            <w:tcW w:w="1304" w:type="dxa"/>
            <w:tcBorders>
              <w:top w:val="nil"/>
              <w:left w:val="nil"/>
              <w:bottom w:val="single" w:sz="8" w:space="0" w:color="auto"/>
              <w:right w:val="single" w:sz="8" w:space="0" w:color="auto"/>
            </w:tcBorders>
            <w:shd w:val="clear" w:color="auto" w:fill="61C759"/>
            <w:noWrap/>
            <w:vAlign w:val="center"/>
          </w:tcPr>
          <w:p w:rsidR="004469D0" w:rsidRPr="004469D0" w:rsidRDefault="004469D0" w:rsidP="009D7D81">
            <w:pPr>
              <w:jc w:val="center"/>
              <w:rPr>
                <w:rFonts w:ascii="Arial" w:hAnsi="Arial" w:cs="Arial"/>
                <w:b/>
                <w:sz w:val="20"/>
                <w:szCs w:val="20"/>
              </w:rPr>
            </w:pPr>
            <w:r w:rsidRPr="004469D0">
              <w:rPr>
                <w:rFonts w:ascii="Arial" w:hAnsi="Arial" w:cs="Arial"/>
                <w:b/>
                <w:sz w:val="20"/>
                <w:szCs w:val="20"/>
              </w:rPr>
              <w:t>76 784</w:t>
            </w:r>
          </w:p>
        </w:tc>
        <w:tc>
          <w:tcPr>
            <w:tcW w:w="1304" w:type="dxa"/>
            <w:tcBorders>
              <w:top w:val="nil"/>
              <w:left w:val="nil"/>
              <w:bottom w:val="single" w:sz="8" w:space="0" w:color="auto"/>
              <w:right w:val="single" w:sz="8" w:space="0" w:color="auto"/>
            </w:tcBorders>
            <w:shd w:val="clear" w:color="auto" w:fill="61C759"/>
            <w:noWrap/>
            <w:vAlign w:val="center"/>
          </w:tcPr>
          <w:p w:rsidR="004469D0" w:rsidRPr="004469D0" w:rsidRDefault="004469D0" w:rsidP="009D7D81">
            <w:pPr>
              <w:jc w:val="center"/>
              <w:rPr>
                <w:rFonts w:ascii="Arial" w:hAnsi="Arial" w:cs="Arial"/>
                <w:b/>
                <w:sz w:val="20"/>
                <w:szCs w:val="20"/>
              </w:rPr>
            </w:pPr>
            <w:r w:rsidRPr="004469D0">
              <w:rPr>
                <w:rFonts w:ascii="Arial" w:hAnsi="Arial" w:cs="Arial"/>
                <w:b/>
                <w:sz w:val="20"/>
                <w:szCs w:val="20"/>
              </w:rPr>
              <w:t>86 465</w:t>
            </w:r>
          </w:p>
        </w:tc>
        <w:tc>
          <w:tcPr>
            <w:tcW w:w="1304" w:type="dxa"/>
            <w:tcBorders>
              <w:top w:val="nil"/>
              <w:left w:val="nil"/>
              <w:bottom w:val="single" w:sz="8" w:space="0" w:color="auto"/>
              <w:right w:val="single" w:sz="8" w:space="0" w:color="auto"/>
            </w:tcBorders>
            <w:shd w:val="clear" w:color="auto" w:fill="61C759"/>
          </w:tcPr>
          <w:p w:rsidR="004469D0" w:rsidRPr="004469D0" w:rsidRDefault="004469D0" w:rsidP="009D7D81">
            <w:pPr>
              <w:jc w:val="center"/>
              <w:rPr>
                <w:rFonts w:ascii="Arial" w:hAnsi="Arial" w:cs="Arial"/>
                <w:b/>
                <w:sz w:val="20"/>
                <w:szCs w:val="20"/>
              </w:rPr>
            </w:pPr>
            <w:r>
              <w:rPr>
                <w:rFonts w:ascii="Arial" w:hAnsi="Arial" w:cs="Arial"/>
                <w:b/>
                <w:sz w:val="20"/>
                <w:szCs w:val="20"/>
              </w:rPr>
              <w:t>80 432</w:t>
            </w:r>
          </w:p>
        </w:tc>
      </w:tr>
    </w:tbl>
    <w:p w:rsidR="00D73DB6" w:rsidRDefault="00D73DB6" w:rsidP="00D73DB6">
      <w:pPr>
        <w:spacing w:after="120"/>
        <w:jc w:val="both"/>
        <w:rPr>
          <w:rFonts w:ascii="Arial" w:hAnsi="Arial"/>
          <w:b/>
        </w:rPr>
      </w:pPr>
    </w:p>
    <w:p w:rsidR="00BD39F9" w:rsidRDefault="00BD39F9" w:rsidP="00D73DB6">
      <w:pPr>
        <w:spacing w:after="120"/>
        <w:jc w:val="both"/>
        <w:rPr>
          <w:rFonts w:ascii="Arial" w:hAnsi="Arial"/>
          <w:b/>
        </w:rPr>
      </w:pPr>
    </w:p>
    <w:p w:rsidR="00BD39F9" w:rsidRDefault="00BD39F9" w:rsidP="00D73DB6">
      <w:pPr>
        <w:spacing w:after="120"/>
        <w:jc w:val="both"/>
        <w:rPr>
          <w:rFonts w:ascii="Arial" w:hAnsi="Arial"/>
          <w:b/>
        </w:rPr>
      </w:pPr>
    </w:p>
    <w:p w:rsidR="00D73DB6" w:rsidRPr="00EE5486" w:rsidRDefault="00D73DB6" w:rsidP="00BD39F9">
      <w:pPr>
        <w:jc w:val="center"/>
        <w:outlineLvl w:val="0"/>
        <w:rPr>
          <w:rFonts w:ascii="Arial" w:hAnsi="Arial"/>
          <w:b/>
        </w:rPr>
      </w:pPr>
      <w:r w:rsidRPr="00EE5486">
        <w:rPr>
          <w:rFonts w:ascii="Arial" w:hAnsi="Arial"/>
          <w:b/>
        </w:rPr>
        <w:t>11.   Servis výpočetní techniky</w:t>
      </w:r>
    </w:p>
    <w:p w:rsidR="00D73DB6" w:rsidRPr="00EE5486" w:rsidRDefault="00D73DB6" w:rsidP="00D73DB6">
      <w:pPr>
        <w:jc w:val="both"/>
        <w:rPr>
          <w:rFonts w:ascii="Arial" w:hAnsi="Arial"/>
        </w:rPr>
      </w:pPr>
      <w:r w:rsidRPr="00EE5486">
        <w:rPr>
          <w:rFonts w:ascii="Arial" w:hAnsi="Arial"/>
        </w:rPr>
        <w:t xml:space="preserve">   </w:t>
      </w:r>
    </w:p>
    <w:p w:rsidR="00BD39F9" w:rsidRPr="00EE5486" w:rsidRDefault="00BD39F9" w:rsidP="00425FFA">
      <w:pPr>
        <w:ind w:firstLine="340"/>
        <w:rPr>
          <w:rFonts w:ascii="Arial" w:hAnsi="Arial"/>
        </w:rPr>
      </w:pPr>
      <w:r w:rsidRPr="00EE5486">
        <w:rPr>
          <w:rFonts w:ascii="Arial" w:hAnsi="Arial"/>
        </w:rPr>
        <w:t xml:space="preserve">Servis výpočetní techniky </w:t>
      </w:r>
      <w:r w:rsidRPr="00EE5486">
        <w:rPr>
          <w:rFonts w:ascii="Arial" w:hAnsi="Arial"/>
        </w:rPr>
        <w:t xml:space="preserve">zůstal podobný jako v roce 2016, jedná se </w:t>
      </w:r>
      <w:r w:rsidRPr="00EE5486">
        <w:rPr>
          <w:rFonts w:ascii="Arial" w:hAnsi="Arial"/>
        </w:rPr>
        <w:t>o obsluhu systémů REKS</w:t>
      </w:r>
      <w:r w:rsidRPr="00EE5486">
        <w:rPr>
          <w:rFonts w:ascii="Arial" w:hAnsi="Arial"/>
        </w:rPr>
        <w:t>. U</w:t>
      </w:r>
      <w:r w:rsidRPr="00EE5486">
        <w:rPr>
          <w:rFonts w:ascii="Arial" w:hAnsi="Arial"/>
        </w:rPr>
        <w:t xml:space="preserve"> obsloužených knihoven došlo k mírnému snížení (-8), to samé i u servisních zásahů (-3). Systémy, které slouží výkonu RF v regionech, jsou nyní na Pardubicku, Svitavsku i Ústecku spravovány hromadně z pověřených nebo obsluhujících</w:t>
      </w:r>
      <w:r w:rsidRPr="00EE5486">
        <w:rPr>
          <w:rFonts w:ascii="Arial" w:hAnsi="Arial"/>
        </w:rPr>
        <w:t xml:space="preserve"> (např. Česká Třebová)</w:t>
      </w:r>
      <w:r w:rsidRPr="00EE5486">
        <w:rPr>
          <w:rFonts w:ascii="Arial" w:hAnsi="Arial"/>
        </w:rPr>
        <w:t xml:space="preserve"> knihoven a zásahy v programu jsou řešeny někdy vzdáleným přístupem. V něk</w:t>
      </w:r>
      <w:r w:rsidRPr="00EE5486">
        <w:rPr>
          <w:rFonts w:ascii="Arial" w:hAnsi="Arial"/>
        </w:rPr>
        <w:t>terých obvodech byly v roce 2017</w:t>
      </w:r>
      <w:r w:rsidRPr="00EE5486">
        <w:rPr>
          <w:rFonts w:ascii="Arial" w:hAnsi="Arial"/>
        </w:rPr>
        <w:t xml:space="preserve"> převáděny knihovny do systému </w:t>
      </w:r>
      <w:proofErr w:type="spellStart"/>
      <w:r w:rsidRPr="00EE5486">
        <w:rPr>
          <w:rFonts w:ascii="Arial" w:hAnsi="Arial"/>
        </w:rPr>
        <w:t>Koha</w:t>
      </w:r>
      <w:proofErr w:type="spellEnd"/>
      <w:r w:rsidR="00EE5486" w:rsidRPr="00EE5486">
        <w:rPr>
          <w:rFonts w:ascii="Arial" w:hAnsi="Arial"/>
        </w:rPr>
        <w:t>.</w:t>
      </w:r>
    </w:p>
    <w:p w:rsidR="00EE5486" w:rsidRPr="00D73DB6" w:rsidRDefault="00EE5486" w:rsidP="00D73DB6">
      <w:pPr>
        <w:jc w:val="both"/>
        <w:rPr>
          <w:rFonts w:ascii="Arial" w:hAnsi="Arial"/>
          <w:color w:val="FF0000"/>
        </w:rPr>
      </w:pPr>
    </w:p>
    <w:p w:rsidR="00AB0EB2" w:rsidRDefault="00AB0EB2" w:rsidP="00D73DB6">
      <w:pPr>
        <w:jc w:val="center"/>
        <w:outlineLvl w:val="0"/>
        <w:rPr>
          <w:rFonts w:ascii="Arial" w:hAnsi="Arial"/>
          <w:b/>
        </w:rPr>
      </w:pPr>
    </w:p>
    <w:p w:rsidR="00AB0EB2" w:rsidRDefault="00AB0EB2" w:rsidP="00D73DB6">
      <w:pPr>
        <w:jc w:val="center"/>
        <w:outlineLvl w:val="0"/>
        <w:rPr>
          <w:rFonts w:ascii="Arial" w:hAnsi="Arial"/>
          <w:b/>
        </w:rPr>
      </w:pPr>
    </w:p>
    <w:p w:rsidR="00D73DB6" w:rsidRPr="00EE5486" w:rsidRDefault="00D73DB6" w:rsidP="00D73DB6">
      <w:pPr>
        <w:jc w:val="center"/>
        <w:outlineLvl w:val="0"/>
        <w:rPr>
          <w:rFonts w:ascii="Arial" w:hAnsi="Arial"/>
          <w:b/>
        </w:rPr>
      </w:pPr>
      <w:r w:rsidRPr="00EE5486">
        <w:rPr>
          <w:rFonts w:ascii="Arial" w:hAnsi="Arial"/>
          <w:b/>
        </w:rPr>
        <w:lastRenderedPageBreak/>
        <w:t>12.     Doprava v rámci RF</w:t>
      </w:r>
    </w:p>
    <w:p w:rsidR="00D73DB6" w:rsidRPr="00EE5486" w:rsidRDefault="00D73DB6" w:rsidP="00D73DB6">
      <w:pPr>
        <w:jc w:val="center"/>
        <w:outlineLvl w:val="0"/>
        <w:rPr>
          <w:rFonts w:ascii="Arial" w:hAnsi="Arial"/>
          <w:b/>
        </w:rPr>
      </w:pPr>
    </w:p>
    <w:p w:rsidR="00D73DB6" w:rsidRPr="00EE5486" w:rsidRDefault="00D73DB6" w:rsidP="00425FFA">
      <w:pPr>
        <w:ind w:firstLine="340"/>
        <w:jc w:val="both"/>
        <w:rPr>
          <w:rFonts w:ascii="Arial" w:hAnsi="Arial"/>
        </w:rPr>
      </w:pPr>
      <w:r w:rsidRPr="00EE5486">
        <w:rPr>
          <w:rFonts w:ascii="Arial" w:hAnsi="Arial"/>
        </w:rPr>
        <w:t xml:space="preserve">Doprava v rámci výkonu RF v kraji </w:t>
      </w:r>
      <w:r w:rsidR="00EE5486" w:rsidRPr="00EE5486">
        <w:rPr>
          <w:rFonts w:ascii="Arial" w:hAnsi="Arial"/>
        </w:rPr>
        <w:t>stoupla</w:t>
      </w:r>
      <w:r w:rsidRPr="00EE5486">
        <w:rPr>
          <w:rFonts w:ascii="Arial" w:hAnsi="Arial"/>
        </w:rPr>
        <w:t xml:space="preserve">, největší </w:t>
      </w:r>
      <w:r w:rsidR="00EE5486" w:rsidRPr="00EE5486">
        <w:rPr>
          <w:rFonts w:ascii="Arial" w:hAnsi="Arial"/>
        </w:rPr>
        <w:t>nárůst</w:t>
      </w:r>
      <w:r w:rsidRPr="00EE5486">
        <w:rPr>
          <w:rFonts w:ascii="Arial" w:hAnsi="Arial"/>
        </w:rPr>
        <w:t xml:space="preserve"> vykázal region Svitavy, kde bylo najeto o </w:t>
      </w:r>
      <w:r w:rsidR="00EE5486" w:rsidRPr="00EE5486">
        <w:rPr>
          <w:rFonts w:ascii="Arial" w:hAnsi="Arial"/>
        </w:rPr>
        <w:t>687</w:t>
      </w:r>
      <w:r w:rsidRPr="00EE5486">
        <w:rPr>
          <w:rFonts w:ascii="Arial" w:hAnsi="Arial"/>
        </w:rPr>
        <w:t xml:space="preserve"> km </w:t>
      </w:r>
      <w:r w:rsidR="00EE5486" w:rsidRPr="00EE5486">
        <w:rPr>
          <w:rFonts w:ascii="Arial" w:hAnsi="Arial"/>
        </w:rPr>
        <w:t>více</w:t>
      </w:r>
      <w:r w:rsidRPr="00EE5486">
        <w:rPr>
          <w:rFonts w:ascii="Arial" w:hAnsi="Arial"/>
        </w:rPr>
        <w:t xml:space="preserve"> než předchozí rok. Více km bylo najeto v regionu Ústí nad Orlicí (</w:t>
      </w:r>
      <w:r w:rsidR="00EE5486" w:rsidRPr="00EE5486">
        <w:rPr>
          <w:rFonts w:ascii="Arial" w:hAnsi="Arial"/>
        </w:rPr>
        <w:t>+230</w:t>
      </w:r>
      <w:r w:rsidRPr="00EE5486">
        <w:rPr>
          <w:rFonts w:ascii="Arial" w:hAnsi="Arial"/>
        </w:rPr>
        <w:t>)</w:t>
      </w:r>
      <w:r w:rsidR="00EE5486" w:rsidRPr="00EE5486">
        <w:rPr>
          <w:rFonts w:ascii="Arial" w:hAnsi="Arial"/>
        </w:rPr>
        <w:t xml:space="preserve"> a v Pardubicích (+143), naopak Chrudim vykázala mírný pokles (-259)</w:t>
      </w:r>
      <w:r w:rsidRPr="00EE5486">
        <w:rPr>
          <w:rFonts w:ascii="Arial" w:hAnsi="Arial"/>
        </w:rPr>
        <w:t xml:space="preserve">.  </w:t>
      </w:r>
      <w:r w:rsidR="00EE5486" w:rsidRPr="00EE5486">
        <w:rPr>
          <w:rFonts w:ascii="Arial" w:hAnsi="Arial"/>
        </w:rPr>
        <w:t xml:space="preserve">Zvýšil se </w:t>
      </w:r>
      <w:r w:rsidRPr="00EE5486">
        <w:rPr>
          <w:rFonts w:ascii="Arial" w:hAnsi="Arial"/>
        </w:rPr>
        <w:t xml:space="preserve">počet dopravou obsloužených knihoven (o </w:t>
      </w:r>
      <w:r w:rsidR="00EE5486" w:rsidRPr="00EE5486">
        <w:rPr>
          <w:rFonts w:ascii="Arial" w:hAnsi="Arial"/>
        </w:rPr>
        <w:t>27</w:t>
      </w:r>
      <w:r w:rsidRPr="00EE5486">
        <w:rPr>
          <w:rFonts w:ascii="Arial" w:hAnsi="Arial"/>
        </w:rPr>
        <w:t xml:space="preserve">). Pověřené knihovny a obsluhující knihovny hledají co nejsnazší a nejlevnější prostředky k obsluze svých knihoven a cesty si plánují s ohledem na trasy co nejracionálněji. Někteří knihovníci z obsluhovaných malých knihoven odvážejí soubory svými dopravními prostředky nebo k tomu využívají pomoc svých starostů. </w:t>
      </w:r>
    </w:p>
    <w:p w:rsidR="00D73DB6" w:rsidRPr="0088317E" w:rsidRDefault="00D73DB6" w:rsidP="00D73DB6">
      <w:pPr>
        <w:rPr>
          <w:rFonts w:ascii="Arial" w:hAnsi="Arial"/>
          <w:b/>
        </w:rPr>
      </w:pPr>
    </w:p>
    <w:p w:rsidR="00D73DB6" w:rsidRPr="0088317E" w:rsidRDefault="00D73DB6" w:rsidP="00D73DB6"/>
    <w:p w:rsidR="00D73DB6" w:rsidRPr="0088317E" w:rsidRDefault="00D73DB6" w:rsidP="00D73DB6">
      <w:pPr>
        <w:jc w:val="center"/>
        <w:rPr>
          <w:rFonts w:ascii="Arial" w:hAnsi="Arial"/>
          <w:b/>
          <w:sz w:val="32"/>
        </w:rPr>
      </w:pPr>
    </w:p>
    <w:p w:rsidR="00D73DB6" w:rsidRPr="0088317E" w:rsidRDefault="00D73DB6" w:rsidP="00D73DB6">
      <w:pPr>
        <w:jc w:val="center"/>
        <w:rPr>
          <w:rFonts w:ascii="Arial" w:hAnsi="Arial"/>
          <w:b/>
          <w:sz w:val="32"/>
        </w:rPr>
      </w:pPr>
      <w:r w:rsidRPr="0088317E">
        <w:rPr>
          <w:rFonts w:ascii="Arial" w:hAnsi="Arial"/>
          <w:b/>
          <w:sz w:val="32"/>
        </w:rPr>
        <w:t xml:space="preserve">III. Komentář k finančnímu sumáři RF v roce 2017 </w:t>
      </w:r>
    </w:p>
    <w:p w:rsidR="00D73DB6" w:rsidRPr="0088317E" w:rsidRDefault="00D73DB6" w:rsidP="00D73DB6">
      <w:pPr>
        <w:jc w:val="center"/>
        <w:rPr>
          <w:rFonts w:ascii="Arial" w:hAnsi="Arial"/>
          <w:i/>
          <w:sz w:val="32"/>
        </w:rPr>
      </w:pPr>
      <w:r w:rsidRPr="0088317E">
        <w:rPr>
          <w:rFonts w:ascii="Arial" w:hAnsi="Arial"/>
        </w:rPr>
        <w:t xml:space="preserve">    </w:t>
      </w:r>
    </w:p>
    <w:p w:rsidR="00D73DB6" w:rsidRPr="00425FFA" w:rsidRDefault="00D73DB6" w:rsidP="00425FFA">
      <w:pPr>
        <w:spacing w:after="120"/>
        <w:ind w:firstLine="340"/>
        <w:jc w:val="both"/>
        <w:rPr>
          <w:rFonts w:ascii="Arial" w:hAnsi="Arial"/>
        </w:rPr>
      </w:pPr>
      <w:r w:rsidRPr="0088317E">
        <w:rPr>
          <w:rFonts w:ascii="Arial" w:hAnsi="Arial"/>
        </w:rPr>
        <w:t>Dotace Pardu</w:t>
      </w:r>
      <w:r w:rsidR="00EE5486" w:rsidRPr="0088317E">
        <w:rPr>
          <w:rFonts w:ascii="Arial" w:hAnsi="Arial"/>
        </w:rPr>
        <w:t>bického kraje pro RF na rok 2017</w:t>
      </w:r>
      <w:r w:rsidRPr="0088317E">
        <w:rPr>
          <w:rFonts w:ascii="Arial" w:hAnsi="Arial"/>
        </w:rPr>
        <w:t xml:space="preserve"> byla, jak je uvedeno v prvním odstavci tohoto materiálu, celkem 6 000 000,- Kč. Ty byly rozděleny podle celostátní metodiky (45 % a 55%) na jednotlivé regiony</w:t>
      </w:r>
      <w:r w:rsidRPr="00425FFA">
        <w:rPr>
          <w:rFonts w:ascii="Arial" w:hAnsi="Arial"/>
        </w:rPr>
        <w:t xml:space="preserve">. Z této částky si KK neodděluje žádné prostředky pro výkon krajské funkce, neboť tuto výši dotace stále nepovažuje za dostačující pro financování výkonu služeb v regionech. Krajská funkce byla tedy i v tomto sledovaném roce pokryta prostředky z rozpočtu KK. V tabulkách č. </w:t>
      </w:r>
      <w:r w:rsidR="00425FFA" w:rsidRPr="00425FFA">
        <w:rPr>
          <w:rFonts w:ascii="Arial" w:hAnsi="Arial"/>
        </w:rPr>
        <w:t>I</w:t>
      </w:r>
      <w:r w:rsidRPr="00425FFA">
        <w:rPr>
          <w:rFonts w:ascii="Arial" w:hAnsi="Arial"/>
        </w:rPr>
        <w:t xml:space="preserve"> a č. </w:t>
      </w:r>
      <w:r w:rsidR="00425FFA" w:rsidRPr="00425FFA">
        <w:rPr>
          <w:rFonts w:ascii="Arial" w:hAnsi="Arial"/>
        </w:rPr>
        <w:t>II (viz příloha)</w:t>
      </w:r>
      <w:r w:rsidRPr="00425FFA">
        <w:rPr>
          <w:rFonts w:ascii="Arial" w:hAnsi="Arial"/>
        </w:rPr>
        <w:t xml:space="preserve"> jsou  náklady krajské funkce uvedeny v dolní části </w:t>
      </w:r>
      <w:proofErr w:type="spellStart"/>
      <w:r w:rsidRPr="00425FFA">
        <w:rPr>
          <w:rFonts w:ascii="Arial" w:hAnsi="Arial"/>
        </w:rPr>
        <w:t>fin</w:t>
      </w:r>
      <w:proofErr w:type="spellEnd"/>
      <w:r w:rsidRPr="00425FFA">
        <w:rPr>
          <w:rFonts w:ascii="Arial" w:hAnsi="Arial"/>
        </w:rPr>
        <w:t xml:space="preserve">. </w:t>
      </w:r>
      <w:proofErr w:type="gramStart"/>
      <w:r w:rsidRPr="00425FFA">
        <w:rPr>
          <w:rFonts w:ascii="Arial" w:hAnsi="Arial"/>
        </w:rPr>
        <w:t>výkazu</w:t>
      </w:r>
      <w:proofErr w:type="gramEnd"/>
      <w:r w:rsidRPr="00425FFA">
        <w:rPr>
          <w:rFonts w:ascii="Arial" w:hAnsi="Arial"/>
        </w:rPr>
        <w:t xml:space="preserve"> jako „…prostředky z jiných zdrojů“. Je zde v souhrnném výkazu jediná částka, která neobsahuje náklady na kraj. </w:t>
      </w:r>
      <w:proofErr w:type="gramStart"/>
      <w:r w:rsidRPr="00425FFA">
        <w:rPr>
          <w:rFonts w:ascii="Arial" w:hAnsi="Arial"/>
        </w:rPr>
        <w:t>funkci</w:t>
      </w:r>
      <w:proofErr w:type="gramEnd"/>
      <w:r w:rsidRPr="00425FFA">
        <w:rPr>
          <w:rFonts w:ascii="Arial" w:hAnsi="Arial"/>
        </w:rPr>
        <w:t xml:space="preserve">. Je to nákup fondu v ř. 83, což jsou sdružené prostředky pro region Pardubice. </w:t>
      </w:r>
      <w:r w:rsidR="00425FFA" w:rsidRPr="00425FFA">
        <w:rPr>
          <w:rFonts w:ascii="Arial" w:hAnsi="Arial"/>
        </w:rPr>
        <w:t>V </w:t>
      </w:r>
      <w:proofErr w:type="spellStart"/>
      <w:proofErr w:type="gramStart"/>
      <w:r w:rsidR="00425FFA" w:rsidRPr="00425FFA">
        <w:rPr>
          <w:rFonts w:ascii="Arial" w:hAnsi="Arial"/>
        </w:rPr>
        <w:t>tab.II</w:t>
      </w:r>
      <w:proofErr w:type="spellEnd"/>
      <w:proofErr w:type="gramEnd"/>
      <w:r w:rsidRPr="00425FFA">
        <w:rPr>
          <w:rFonts w:ascii="Arial" w:hAnsi="Arial"/>
        </w:rPr>
        <w:t xml:space="preserve"> je patrné přesné dofinancování RF z prostředků KK jak na funkci krajskou, tak regionální. Neboť ani prostředky na výkon RF v regionu nejsou dostačující. Totéž lze sledovat i  ve výkazu </w:t>
      </w:r>
      <w:proofErr w:type="spellStart"/>
      <w:r w:rsidRPr="00425FFA">
        <w:rPr>
          <w:rFonts w:ascii="Arial" w:hAnsi="Arial"/>
        </w:rPr>
        <w:t>reg</w:t>
      </w:r>
      <w:proofErr w:type="spellEnd"/>
      <w:r w:rsidRPr="00425FFA">
        <w:rPr>
          <w:rFonts w:ascii="Arial" w:hAnsi="Arial"/>
        </w:rPr>
        <w:t xml:space="preserve">. Svitavy. Regiony Chrudim a Ústí n/O. finanční podporu ze svých rozpočtů přestaly vykazovat z obavy, že se vystaví postihu svého zřizovatele a navíc je pro vykazování různých částečných úvazků či prací, které vykonají nárazově další pracovníci knihoven, obtížně sledovatelné. </w:t>
      </w:r>
    </w:p>
    <w:p w:rsidR="00D73DB6" w:rsidRPr="006F794C" w:rsidRDefault="00D73DB6" w:rsidP="006F794C">
      <w:pPr>
        <w:spacing w:after="120"/>
        <w:ind w:firstLine="340"/>
        <w:jc w:val="both"/>
        <w:rPr>
          <w:rFonts w:ascii="Arial" w:hAnsi="Arial"/>
        </w:rPr>
      </w:pPr>
      <w:r w:rsidRPr="006F794C">
        <w:rPr>
          <w:rFonts w:ascii="Arial" w:hAnsi="Arial"/>
        </w:rPr>
        <w:t>Mzdové prostředky, včetně zákonného sociálního pojištění, OON a dalších sociálních nákladů, tvořily jen 3</w:t>
      </w:r>
      <w:r w:rsidR="006F794C" w:rsidRPr="006F794C">
        <w:rPr>
          <w:rFonts w:ascii="Arial" w:hAnsi="Arial"/>
        </w:rPr>
        <w:t>4</w:t>
      </w:r>
      <w:r w:rsidRPr="006F794C">
        <w:rPr>
          <w:rFonts w:ascii="Arial" w:hAnsi="Arial"/>
        </w:rPr>
        <w:t>,</w:t>
      </w:r>
      <w:r w:rsidR="006F794C" w:rsidRPr="006F794C">
        <w:rPr>
          <w:rFonts w:ascii="Arial" w:hAnsi="Arial"/>
        </w:rPr>
        <w:t>71</w:t>
      </w:r>
      <w:r w:rsidRPr="006F794C">
        <w:rPr>
          <w:rFonts w:ascii="Arial" w:hAnsi="Arial"/>
        </w:rPr>
        <w:t xml:space="preserve"> % z celkových nákladů dotace na RF, což je stejná část, jako v předchozím roce. </w:t>
      </w:r>
      <w:r w:rsidRPr="006F794C">
        <w:rPr>
          <w:rFonts w:ascii="Arial" w:hAnsi="Arial"/>
          <w:i/>
        </w:rPr>
        <w:t>(V roce 2014 to bylo při čtyřmilionové dotaci více než 43%.).</w:t>
      </w:r>
      <w:r w:rsidRPr="006F794C">
        <w:rPr>
          <w:rFonts w:ascii="Arial" w:hAnsi="Arial"/>
        </w:rPr>
        <w:t xml:space="preserve"> Navýšení dotace tedy neznamenalo v prvé řadě zvýšení platů, ale zvýšení nákupu fondu. Navýšení dotace snížení pracovní zátěže nepřineslo, naopak, více nakoupených svazků znamenalo větší pracovní zátěž personálu, který VF zpracovává a jak bylo uvedeno výše i distribuuje. KK tak neustále prosazuje navýšení objemu úvazků na výkon RF. Zavádění automatizace knihoven a navyšování standardů služeb v RF již tak limitují výkony metodiků a obsluhujících knihoven. Rovněž systém sdružování, který se od roku 2013 podařilo vytvořit a který slouží k náhradě výpadku financí z krajské dotace, s sebou nese řadu administrativních činností. Nároky si rovněž kladou neustále se měnící legislativní předpisy, které vyžadují nová zpracovávání smluv a žádostí o dotace na sdružování</w:t>
      </w:r>
      <w:r w:rsidR="006F794C" w:rsidRPr="006F794C">
        <w:rPr>
          <w:rFonts w:ascii="Arial" w:hAnsi="Arial"/>
        </w:rPr>
        <w:t>.</w:t>
      </w:r>
    </w:p>
    <w:p w:rsidR="00D73DB6" w:rsidRPr="006F794C" w:rsidRDefault="006F794C" w:rsidP="006F794C">
      <w:pPr>
        <w:spacing w:after="120"/>
        <w:ind w:firstLine="340"/>
        <w:jc w:val="both"/>
        <w:rPr>
          <w:rFonts w:ascii="Arial" w:hAnsi="Arial"/>
        </w:rPr>
      </w:pPr>
      <w:r w:rsidRPr="006F794C">
        <w:rPr>
          <w:rFonts w:ascii="Arial" w:hAnsi="Arial"/>
        </w:rPr>
        <w:t xml:space="preserve">Během roku 2017 došlo k navýšení platových tarifů. Protože Pardubický kraj tento stav nereflektoval navýšením dotace na RF, zvýšené finanční požadavky musely být placeny z rozpočtů městských knihoven nebo došlo ke zkrácení úvazku na RF </w:t>
      </w:r>
      <w:r w:rsidRPr="006F794C">
        <w:rPr>
          <w:rFonts w:ascii="Arial" w:hAnsi="Arial"/>
        </w:rPr>
        <w:lastRenderedPageBreak/>
        <w:t>(Svitavy). Nedostatek finančních prostředků se kromě mezd projevil i na počtu nakoupených svazků z dotace RF, některé knihovny musely omezit své služby.</w:t>
      </w:r>
    </w:p>
    <w:p w:rsidR="00D73DB6" w:rsidRPr="006F794C" w:rsidRDefault="00AB0EB2" w:rsidP="006F794C">
      <w:pPr>
        <w:spacing w:after="120"/>
        <w:ind w:firstLine="340"/>
        <w:jc w:val="both"/>
        <w:rPr>
          <w:rFonts w:ascii="Arial" w:hAnsi="Arial"/>
        </w:rPr>
      </w:pPr>
      <w:r w:rsidRPr="00AB0EB2">
        <w:rPr>
          <w:rFonts w:ascii="Arial" w:hAnsi="Arial"/>
        </w:rPr>
        <w:t>Sdružený fond v </w:t>
      </w:r>
      <w:proofErr w:type="spellStart"/>
      <w:r w:rsidRPr="00AB0EB2">
        <w:rPr>
          <w:rFonts w:ascii="Arial" w:hAnsi="Arial"/>
        </w:rPr>
        <w:t>Pk</w:t>
      </w:r>
      <w:proofErr w:type="spellEnd"/>
      <w:r w:rsidR="00D73DB6" w:rsidRPr="00AB0EB2">
        <w:rPr>
          <w:rFonts w:ascii="Arial" w:hAnsi="Arial"/>
        </w:rPr>
        <w:t xml:space="preserve"> v roce 201</w:t>
      </w:r>
      <w:r w:rsidRPr="00AB0EB2">
        <w:rPr>
          <w:rFonts w:ascii="Arial" w:hAnsi="Arial"/>
        </w:rPr>
        <w:t>7</w:t>
      </w:r>
      <w:r w:rsidR="00D73DB6" w:rsidRPr="00AB0EB2">
        <w:rPr>
          <w:rFonts w:ascii="Arial" w:hAnsi="Arial"/>
        </w:rPr>
        <w:t xml:space="preserve"> disponoval více než </w:t>
      </w:r>
      <w:r w:rsidRPr="00AB0EB2">
        <w:rPr>
          <w:rFonts w:ascii="Arial" w:hAnsi="Arial"/>
        </w:rPr>
        <w:t xml:space="preserve">730 000,-Kč, což je nejvíce za 5 roky trvání projektu (viz </w:t>
      </w:r>
      <w:proofErr w:type="gramStart"/>
      <w:r w:rsidRPr="00AB0EB2">
        <w:rPr>
          <w:rFonts w:ascii="Arial" w:hAnsi="Arial"/>
        </w:rPr>
        <w:t>tab.5</w:t>
      </w:r>
      <w:r w:rsidR="00D73DB6" w:rsidRPr="00AB0EB2">
        <w:rPr>
          <w:rFonts w:ascii="Arial" w:hAnsi="Arial"/>
        </w:rPr>
        <w:t>).</w:t>
      </w:r>
      <w:proofErr w:type="gramEnd"/>
      <w:r w:rsidR="00D73DB6" w:rsidRPr="00AB0EB2">
        <w:rPr>
          <w:rFonts w:ascii="Arial" w:hAnsi="Arial"/>
        </w:rPr>
        <w:t xml:space="preserve"> Dařilo se tradičně nejvíce v regionu Ústí n/O., kde se sdružuje od 90. let min. století a částka tam dosáhla výše 4</w:t>
      </w:r>
      <w:r w:rsidRPr="00AB0EB2">
        <w:rPr>
          <w:rFonts w:ascii="Arial" w:hAnsi="Arial"/>
        </w:rPr>
        <w:t>25</w:t>
      </w:r>
      <w:r w:rsidR="00D73DB6" w:rsidRPr="00AB0EB2">
        <w:rPr>
          <w:rFonts w:ascii="Arial" w:hAnsi="Arial"/>
        </w:rPr>
        <w:t xml:space="preserve"> 000,-Kč. Dařilo se ale i metodikům v regionu Pardubice, který měl s přesvědčováním starostů obcí na Pardubicku v předchozích letech potíže. </w:t>
      </w:r>
      <w:r w:rsidR="006F794C" w:rsidRPr="006F794C">
        <w:rPr>
          <w:rFonts w:ascii="Arial" w:hAnsi="Arial"/>
        </w:rPr>
        <w:t>Jednání přinesla</w:t>
      </w:r>
      <w:r w:rsidR="00D73DB6" w:rsidRPr="006F794C">
        <w:rPr>
          <w:rFonts w:ascii="Arial" w:hAnsi="Arial"/>
        </w:rPr>
        <w:t xml:space="preserve"> do fondu více než </w:t>
      </w:r>
      <w:r w:rsidR="00084BFC" w:rsidRPr="006F794C">
        <w:rPr>
          <w:rFonts w:ascii="Arial" w:hAnsi="Arial"/>
        </w:rPr>
        <w:t>106</w:t>
      </w:r>
      <w:r w:rsidR="00D73DB6" w:rsidRPr="006F794C">
        <w:rPr>
          <w:rFonts w:ascii="Arial" w:hAnsi="Arial"/>
        </w:rPr>
        <w:t> 000,-Kč</w:t>
      </w:r>
      <w:r w:rsidR="00084BFC" w:rsidRPr="006F794C">
        <w:rPr>
          <w:rFonts w:ascii="Arial" w:hAnsi="Arial"/>
        </w:rPr>
        <w:t xml:space="preserve"> a p</w:t>
      </w:r>
      <w:r w:rsidR="00D73DB6" w:rsidRPr="006F794C">
        <w:rPr>
          <w:rFonts w:ascii="Arial" w:hAnsi="Arial"/>
        </w:rPr>
        <w:t xml:space="preserve">očet sdružujících obcí </w:t>
      </w:r>
      <w:r w:rsidR="00084BFC" w:rsidRPr="006F794C">
        <w:rPr>
          <w:rFonts w:ascii="Arial" w:hAnsi="Arial"/>
        </w:rPr>
        <w:t xml:space="preserve">se </w:t>
      </w:r>
      <w:r w:rsidR="00D73DB6" w:rsidRPr="006F794C">
        <w:rPr>
          <w:rFonts w:ascii="Arial" w:hAnsi="Arial"/>
        </w:rPr>
        <w:t xml:space="preserve">příliš navýšil </w:t>
      </w:r>
      <w:r w:rsidR="00084BFC" w:rsidRPr="006F794C">
        <w:rPr>
          <w:rFonts w:ascii="Arial" w:hAnsi="Arial"/>
        </w:rPr>
        <w:t>o 1</w:t>
      </w:r>
      <w:r w:rsidR="00D73DB6" w:rsidRPr="006F794C">
        <w:rPr>
          <w:rFonts w:ascii="Arial" w:hAnsi="Arial"/>
        </w:rPr>
        <w:t xml:space="preserve">3. Nejnižší částka, kterou </w:t>
      </w:r>
      <w:proofErr w:type="gramStart"/>
      <w:r w:rsidR="00D73DB6" w:rsidRPr="006F794C">
        <w:rPr>
          <w:rFonts w:ascii="Arial" w:hAnsi="Arial"/>
        </w:rPr>
        <w:t>může</w:t>
      </w:r>
      <w:proofErr w:type="gramEnd"/>
      <w:r w:rsidR="00D73DB6" w:rsidRPr="006F794C">
        <w:rPr>
          <w:rFonts w:ascii="Arial" w:hAnsi="Arial"/>
        </w:rPr>
        <w:t xml:space="preserve"> obec zaslat do fondu </w:t>
      </w:r>
      <w:proofErr w:type="gramStart"/>
      <w:r w:rsidR="00D73DB6" w:rsidRPr="006F794C">
        <w:rPr>
          <w:rFonts w:ascii="Arial" w:hAnsi="Arial"/>
        </w:rPr>
        <w:t>byla</w:t>
      </w:r>
      <w:proofErr w:type="gramEnd"/>
      <w:r w:rsidR="00D73DB6" w:rsidRPr="006F794C">
        <w:rPr>
          <w:rFonts w:ascii="Arial" w:hAnsi="Arial"/>
        </w:rPr>
        <w:t xml:space="preserve"> stanovena na 2,- Kč/obyvatele. KK byla při rozjezdu systému opatrná, aby neodradila starosty obcí příliš vysokými požadavky. Některé obce však přispívají i vyšší částkou a také proto celkový příspěvek obcí na Pardubicku stoupl o </w:t>
      </w:r>
      <w:r w:rsidR="00084BFC" w:rsidRPr="006F794C">
        <w:rPr>
          <w:rFonts w:ascii="Arial" w:hAnsi="Arial"/>
        </w:rPr>
        <w:t>26</w:t>
      </w:r>
      <w:r w:rsidR="00D73DB6" w:rsidRPr="006F794C">
        <w:rPr>
          <w:rFonts w:ascii="Arial" w:hAnsi="Arial"/>
        </w:rPr>
        <w:t> 000,-Kč. Sdružování je stále hodnoceno i přes částečné navýšení dotace na RF v roce 2015 jako velmi dobrý nástroj doplňování VF v regionech. Působí také vcelku inspirativně</w:t>
      </w:r>
      <w:r w:rsidR="00AC7027" w:rsidRPr="006F794C">
        <w:rPr>
          <w:rFonts w:ascii="Arial" w:hAnsi="Arial"/>
        </w:rPr>
        <w:t xml:space="preserve"> </w:t>
      </w:r>
      <w:r w:rsidR="00D73DB6" w:rsidRPr="006F794C">
        <w:rPr>
          <w:rFonts w:ascii="Arial" w:hAnsi="Arial"/>
        </w:rPr>
        <w:t xml:space="preserve">a každoročně se k systému připojují další obce, které se o možnosti většího počtu nových knih v souboru dozvídají jak od metodiků, tak od sousedních knihoven.  </w:t>
      </w:r>
    </w:p>
    <w:p w:rsidR="00D73DB6" w:rsidRPr="00AB0EB2" w:rsidRDefault="00D73DB6" w:rsidP="00425FFA">
      <w:pPr>
        <w:spacing w:after="120"/>
        <w:ind w:firstLine="340"/>
        <w:jc w:val="both"/>
        <w:rPr>
          <w:rFonts w:ascii="Arial" w:hAnsi="Arial"/>
        </w:rPr>
      </w:pPr>
      <w:r w:rsidRPr="00AB0EB2">
        <w:rPr>
          <w:rFonts w:ascii="Arial" w:hAnsi="Arial"/>
        </w:rPr>
        <w:t>I přes navýšení financí v roce 2015 se tedy pracovní zátěž metodiků a obsluhujících knihovníků nijak nezmírnila, ale podle odvedených výkonů jsou prozatím standardy plněny a knihovny v regionech opět dostávají novou literaturu v souborech, jak byly zvyklé. Je třeba poděkovat jak metodikům, tak všem dalším pracovníkům, kteří se podílejí na výkonu služeb z RF.</w:t>
      </w:r>
    </w:p>
    <w:p w:rsidR="00D73DB6" w:rsidRPr="00AB0EB2" w:rsidRDefault="00D73DB6" w:rsidP="00425FFA">
      <w:pPr>
        <w:spacing w:after="120"/>
        <w:ind w:firstLine="340"/>
        <w:jc w:val="both"/>
        <w:rPr>
          <w:rFonts w:ascii="Arial" w:hAnsi="Arial"/>
        </w:rPr>
      </w:pPr>
      <w:r w:rsidRPr="00AB0EB2">
        <w:rPr>
          <w:rFonts w:ascii="Arial" w:hAnsi="Arial"/>
        </w:rPr>
        <w:t xml:space="preserve">Přehledně jsou objemy služeb uvedeny v tabulkách. Některé </w:t>
      </w:r>
      <w:r w:rsidRPr="00AB0EB2">
        <w:rPr>
          <w:rFonts w:ascii="Arial" w:hAnsi="Arial" w:cs="Arial"/>
        </w:rPr>
        <w:t xml:space="preserve">informace k finančnímu zajištění jsou již uvedeny výše u jednotlivých standardů. </w:t>
      </w:r>
    </w:p>
    <w:p w:rsidR="00D73DB6" w:rsidRPr="00AB0EB2" w:rsidRDefault="00D73DB6" w:rsidP="00425FFA">
      <w:pPr>
        <w:spacing w:after="120"/>
        <w:ind w:firstLine="340"/>
        <w:jc w:val="both"/>
        <w:rPr>
          <w:rFonts w:ascii="Arial" w:hAnsi="Arial" w:cs="Arial"/>
        </w:rPr>
      </w:pPr>
      <w:r w:rsidRPr="00AB0EB2">
        <w:rPr>
          <w:rFonts w:ascii="Arial" w:hAnsi="Arial" w:cs="Arial"/>
        </w:rPr>
        <w:t xml:space="preserve">V Pardubickém kraji neustále přetrvává problém pozdního přidělování </w:t>
      </w:r>
      <w:proofErr w:type="spellStart"/>
      <w:r w:rsidRPr="00AB0EB2">
        <w:rPr>
          <w:rFonts w:ascii="Arial" w:hAnsi="Arial" w:cs="Arial"/>
        </w:rPr>
        <w:t>fin</w:t>
      </w:r>
      <w:proofErr w:type="spellEnd"/>
      <w:r w:rsidRPr="00AB0EB2">
        <w:rPr>
          <w:rFonts w:ascii="Arial" w:hAnsi="Arial" w:cs="Arial"/>
        </w:rPr>
        <w:t xml:space="preserve">. </w:t>
      </w:r>
      <w:proofErr w:type="gramStart"/>
      <w:r w:rsidRPr="00AB0EB2">
        <w:rPr>
          <w:rFonts w:ascii="Arial" w:hAnsi="Arial" w:cs="Arial"/>
        </w:rPr>
        <w:t>prostředků</w:t>
      </w:r>
      <w:proofErr w:type="gramEnd"/>
      <w:r w:rsidRPr="00AB0EB2">
        <w:rPr>
          <w:rFonts w:ascii="Arial" w:hAnsi="Arial" w:cs="Arial"/>
        </w:rPr>
        <w:t xml:space="preserve"> do pověřených knihoven. Celá léta jsou tak pověřené knihovny vystaveny tlaku na vlastní rozpočty a potýkají se s nejistotou, kterou nese zálohování RF z vlastních zdrojů na počátku roku. Nejde však jen o několik měsíců, jak by bylo vcelku normální, ale o celou první polovinu roku. I přes každoroční velmi včasné zasílání přesných rozpočtů na kraj (většinou v červnu nebo i v květnu předchozího roku), není kraj schopen schválit částky a vybavit smlouvy dříve než v květnu nebo červnu následujícího roku a faktické zaslání prostředků na účty pak sahá až do července sledovaného roku. Podle sdělení ostatních krajů nikde taková situace nenastává a je tedy s podivem, že pouze Pardubický kraj nemůže zajistit dřívější odbavení dotace, i když si sám v harmonogramu, který je přílohou Pravidel zajištění RF v Pardubickém kraji, stanovil zcela jinou lhůtu pro přidělení prostředků. Pokud by tato situace přetrvávala, jsou pověřené knihovny rozhodnuty odmítnout nadále výkon služeb z RF. V tom případě by musela celý kraj obsluhovat svými pracovníky KK, protože je ze zákona povinna RF zajistit bez ohledu na provozní překážky. KK tuto situaci vždy v průběhu roku sleduje a připomínkuje</w:t>
      </w:r>
      <w:r w:rsidR="00AB0EB2">
        <w:rPr>
          <w:rFonts w:ascii="Arial" w:hAnsi="Arial" w:cs="Arial"/>
        </w:rPr>
        <w:t>, ale i přesto došlo v roce 2017</w:t>
      </w:r>
      <w:r w:rsidRPr="00AB0EB2">
        <w:rPr>
          <w:rFonts w:ascii="Arial" w:hAnsi="Arial" w:cs="Arial"/>
        </w:rPr>
        <w:t xml:space="preserve"> opět k pozdnímu zaslání financí do regionů. Tentokrát </w:t>
      </w:r>
      <w:proofErr w:type="gramStart"/>
      <w:r w:rsidRPr="00AB0EB2">
        <w:rPr>
          <w:rFonts w:ascii="Arial" w:hAnsi="Arial" w:cs="Arial"/>
        </w:rPr>
        <w:t>byla</w:t>
      </w:r>
      <w:proofErr w:type="gramEnd"/>
      <w:r w:rsidRPr="00AB0EB2">
        <w:rPr>
          <w:rFonts w:ascii="Arial" w:hAnsi="Arial" w:cs="Arial"/>
        </w:rPr>
        <w:t xml:space="preserve"> poslední postiženou knihovnou </w:t>
      </w:r>
      <w:proofErr w:type="spellStart"/>
      <w:proofErr w:type="gramStart"/>
      <w:r w:rsidRPr="00AB0EB2">
        <w:rPr>
          <w:rFonts w:ascii="Arial" w:hAnsi="Arial" w:cs="Arial"/>
        </w:rPr>
        <w:t>MěK</w:t>
      </w:r>
      <w:proofErr w:type="spellEnd"/>
      <w:proofErr w:type="gramEnd"/>
      <w:r w:rsidRPr="00AB0EB2">
        <w:rPr>
          <w:rFonts w:ascii="Arial" w:hAnsi="Arial" w:cs="Arial"/>
        </w:rPr>
        <w:t xml:space="preserve"> Ústí n/O., která ob</w:t>
      </w:r>
      <w:r w:rsidR="00AB0EB2">
        <w:rPr>
          <w:rFonts w:ascii="Arial" w:hAnsi="Arial" w:cs="Arial"/>
        </w:rPr>
        <w:t>držela dotaci až v červenci 2017</w:t>
      </w:r>
      <w:r w:rsidRPr="00AB0EB2">
        <w:rPr>
          <w:rFonts w:ascii="Arial" w:hAnsi="Arial" w:cs="Arial"/>
        </w:rPr>
        <w:t xml:space="preserve">. </w:t>
      </w:r>
    </w:p>
    <w:p w:rsidR="006F794C" w:rsidRDefault="006F794C" w:rsidP="006F794C">
      <w:pPr>
        <w:spacing w:after="120"/>
        <w:jc w:val="both"/>
        <w:rPr>
          <w:rFonts w:ascii="Arial" w:hAnsi="Arial"/>
        </w:rPr>
      </w:pPr>
    </w:p>
    <w:p w:rsidR="006F794C" w:rsidRPr="009D7D81" w:rsidRDefault="006F794C" w:rsidP="006F794C">
      <w:pPr>
        <w:spacing w:after="120"/>
        <w:jc w:val="both"/>
        <w:rPr>
          <w:rFonts w:ascii="Arial" w:hAnsi="Arial"/>
        </w:rPr>
      </w:pPr>
    </w:p>
    <w:p w:rsidR="00D73DB6" w:rsidRPr="006F794C" w:rsidRDefault="009D7D81" w:rsidP="006F794C">
      <w:pPr>
        <w:spacing w:after="120"/>
        <w:ind w:left="360" w:firstLine="340"/>
        <w:jc w:val="center"/>
        <w:rPr>
          <w:rFonts w:ascii="Arial" w:hAnsi="Arial"/>
          <w:b/>
          <w:sz w:val="32"/>
          <w:szCs w:val="32"/>
        </w:rPr>
      </w:pPr>
      <w:r w:rsidRPr="009D7D81">
        <w:rPr>
          <w:rFonts w:ascii="Arial" w:hAnsi="Arial"/>
          <w:b/>
          <w:sz w:val="32"/>
          <w:szCs w:val="32"/>
        </w:rPr>
        <w:t>I</w:t>
      </w:r>
      <w:r w:rsidR="00D73DB6" w:rsidRPr="009D7D81">
        <w:rPr>
          <w:rFonts w:ascii="Arial" w:hAnsi="Arial"/>
          <w:b/>
          <w:sz w:val="32"/>
          <w:szCs w:val="32"/>
        </w:rPr>
        <w:t>V. Kontrolní činnost</w:t>
      </w:r>
    </w:p>
    <w:p w:rsidR="00D73DB6" w:rsidRPr="009D7D81" w:rsidRDefault="00D73DB6" w:rsidP="00425FFA">
      <w:pPr>
        <w:spacing w:after="120"/>
        <w:ind w:firstLine="340"/>
        <w:jc w:val="both"/>
        <w:rPr>
          <w:rFonts w:ascii="Arial" w:hAnsi="Arial"/>
        </w:rPr>
      </w:pPr>
      <w:r w:rsidRPr="009D7D81">
        <w:rPr>
          <w:rFonts w:ascii="Arial" w:hAnsi="Arial"/>
        </w:rPr>
        <w:t xml:space="preserve">V průběhu každého roku provádí KK kontroly věcného plnění služeb z výkonu RF v pověřených knihovnách. V rámci těchto kontrol je věnována pozornost objemu </w:t>
      </w:r>
      <w:r w:rsidRPr="009D7D81">
        <w:rPr>
          <w:rFonts w:ascii="Arial" w:hAnsi="Arial"/>
        </w:rPr>
        <w:lastRenderedPageBreak/>
        <w:t>výkonů, ale zejména hospodárnému nakládání s prostř</w:t>
      </w:r>
      <w:r w:rsidR="009D7D81" w:rsidRPr="009D7D81">
        <w:rPr>
          <w:rFonts w:ascii="Arial" w:hAnsi="Arial"/>
        </w:rPr>
        <w:t xml:space="preserve">edky na nákup VF, skladbě fondu </w:t>
      </w:r>
      <w:r w:rsidRPr="009D7D81">
        <w:rPr>
          <w:rFonts w:ascii="Arial" w:hAnsi="Arial"/>
        </w:rPr>
        <w:t xml:space="preserve">a proporcionálně vhodnému složení fondu, výši poskytovaných rabatů a úhradám smluvně dohodnutých a každoročně jmenovitě objednaných služeb u </w:t>
      </w:r>
      <w:proofErr w:type="spellStart"/>
      <w:r w:rsidRPr="009D7D81">
        <w:rPr>
          <w:rFonts w:ascii="Arial" w:hAnsi="Arial"/>
        </w:rPr>
        <w:t>profi</w:t>
      </w:r>
      <w:proofErr w:type="spellEnd"/>
      <w:r w:rsidRPr="009D7D81">
        <w:rPr>
          <w:rFonts w:ascii="Arial" w:hAnsi="Arial"/>
        </w:rPr>
        <w:t xml:space="preserve"> knihoven v regionech, tam, kde je výkon svěřován některým dalším profesionálním knihovníkům. Při těchto kontrolách jsou rovněž ředitelkami a metodičkami pověřených knihoven vyměňovány zkušenosti a konzultovány různé problémy, které výkon RF p</w:t>
      </w:r>
      <w:r w:rsidR="009D7D81" w:rsidRPr="009D7D81">
        <w:rPr>
          <w:rFonts w:ascii="Arial" w:hAnsi="Arial"/>
        </w:rPr>
        <w:t>řináší. V roce 2017</w:t>
      </w:r>
      <w:r w:rsidRPr="009D7D81">
        <w:rPr>
          <w:rFonts w:ascii="Arial" w:hAnsi="Arial"/>
        </w:rPr>
        <w:t xml:space="preserve"> proběhly 3 kontroly. Zápisy z nich jsou uloženy v odd. </w:t>
      </w:r>
      <w:proofErr w:type="spellStart"/>
      <w:proofErr w:type="gramStart"/>
      <w:r w:rsidRPr="009D7D81">
        <w:rPr>
          <w:rFonts w:ascii="Arial" w:hAnsi="Arial"/>
        </w:rPr>
        <w:t>reg</w:t>
      </w:r>
      <w:proofErr w:type="spellEnd"/>
      <w:proofErr w:type="gramEnd"/>
      <w:r w:rsidRPr="009D7D81">
        <w:rPr>
          <w:rFonts w:ascii="Arial" w:hAnsi="Arial"/>
        </w:rPr>
        <w:t xml:space="preserve">. a kulturních služeb KK. </w:t>
      </w:r>
    </w:p>
    <w:p w:rsidR="009D7D81" w:rsidRPr="009D7D81" w:rsidRDefault="009D7D81" w:rsidP="006F794C">
      <w:pPr>
        <w:spacing w:after="120"/>
        <w:rPr>
          <w:rFonts w:ascii="Arial" w:hAnsi="Arial"/>
        </w:rPr>
      </w:pPr>
    </w:p>
    <w:p w:rsidR="009D7D81" w:rsidRPr="009D7D81" w:rsidRDefault="009D7D81" w:rsidP="00425FFA">
      <w:pPr>
        <w:spacing w:after="120"/>
        <w:ind w:firstLine="340"/>
        <w:rPr>
          <w:rFonts w:ascii="Arial" w:hAnsi="Arial"/>
        </w:rPr>
      </w:pPr>
    </w:p>
    <w:p w:rsidR="00D73DB6" w:rsidRPr="003222EE" w:rsidRDefault="009D7D81" w:rsidP="00425FFA">
      <w:pPr>
        <w:spacing w:after="120"/>
        <w:ind w:firstLine="340"/>
        <w:jc w:val="center"/>
        <w:rPr>
          <w:rFonts w:ascii="Arial" w:hAnsi="Arial"/>
          <w:b/>
          <w:sz w:val="32"/>
          <w:szCs w:val="32"/>
        </w:rPr>
      </w:pPr>
      <w:r w:rsidRPr="003222EE">
        <w:rPr>
          <w:rFonts w:ascii="Arial" w:hAnsi="Arial"/>
          <w:b/>
          <w:sz w:val="32"/>
          <w:szCs w:val="32"/>
        </w:rPr>
        <w:t xml:space="preserve">V. </w:t>
      </w:r>
      <w:r w:rsidR="00D73DB6" w:rsidRPr="003222EE">
        <w:rPr>
          <w:rFonts w:ascii="Arial" w:hAnsi="Arial"/>
          <w:b/>
          <w:sz w:val="32"/>
          <w:szCs w:val="32"/>
        </w:rPr>
        <w:t>Závěr</w:t>
      </w:r>
    </w:p>
    <w:p w:rsidR="00D73DB6" w:rsidRPr="006F794C" w:rsidRDefault="00D73DB6" w:rsidP="00425FFA">
      <w:pPr>
        <w:tabs>
          <w:tab w:val="left" w:pos="360"/>
        </w:tabs>
        <w:spacing w:after="120"/>
        <w:ind w:firstLine="340"/>
        <w:jc w:val="both"/>
        <w:rPr>
          <w:rFonts w:ascii="Arial" w:hAnsi="Arial"/>
          <w:sz w:val="20"/>
          <w:szCs w:val="20"/>
        </w:rPr>
      </w:pPr>
      <w:r w:rsidRPr="003222EE">
        <w:rPr>
          <w:rFonts w:ascii="Arial" w:hAnsi="Arial"/>
        </w:rPr>
        <w:t xml:space="preserve">     </w:t>
      </w:r>
    </w:p>
    <w:p w:rsidR="00D73DB6" w:rsidRPr="003222EE" w:rsidRDefault="003222EE" w:rsidP="00425FFA">
      <w:pPr>
        <w:tabs>
          <w:tab w:val="left" w:pos="360"/>
        </w:tabs>
        <w:spacing w:after="120"/>
        <w:ind w:firstLine="340"/>
        <w:jc w:val="both"/>
        <w:rPr>
          <w:rFonts w:ascii="Arial" w:hAnsi="Arial"/>
        </w:rPr>
      </w:pPr>
      <w:r w:rsidRPr="003222EE">
        <w:rPr>
          <w:rFonts w:ascii="Arial" w:hAnsi="Arial"/>
        </w:rPr>
        <w:t>Rok 2017</w:t>
      </w:r>
      <w:r w:rsidR="00D73DB6" w:rsidRPr="003222EE">
        <w:rPr>
          <w:rFonts w:ascii="Arial" w:hAnsi="Arial"/>
        </w:rPr>
        <w:t xml:space="preserve"> byl vcelku úspěšným rokem výkonu RF v Pardubickém kraji, pokračovala automatizace a modernizace malých knihoven v regionech a i přes nedostatečné personální zajištění na místech metodiků byly výkony služeb na srovnatelné úrovni s ostatními kraji. Bohužel, tam, kde jsou přímo závislé na počtu pracovních úvazků (např. metod. </w:t>
      </w:r>
      <w:proofErr w:type="gramStart"/>
      <w:r w:rsidR="00D73DB6" w:rsidRPr="003222EE">
        <w:rPr>
          <w:rFonts w:ascii="Arial" w:hAnsi="Arial"/>
        </w:rPr>
        <w:t>návštěvy</w:t>
      </w:r>
      <w:proofErr w:type="gramEnd"/>
      <w:r w:rsidR="00D73DB6" w:rsidRPr="003222EE">
        <w:rPr>
          <w:rFonts w:ascii="Arial" w:hAnsi="Arial"/>
        </w:rPr>
        <w:t xml:space="preserve">), nebylo možno splnit nový celostátně stanovený standard. Stálá potřeba navýšení úvazků bude i nadále ze strany KK sledována a prosazována v souvislosti s dalším potřebným navýšením prostředků na RF v kraji. V přepočtu na knihovnu je Pardubický kraj s výší dotace na nejnižší možné úrovni, stejně tak v přepočtu knihoven na počet úvazků metodiků. Práce na automatizaci a standardizaci knihoven je stejně jako v předchozím roce nadále závislá na vysokém podílu lidské práce a osobním styku metodiků a knihovníků obsluhujících knihoven s knihovnami v obvodech. Rostoucí počet obcí, které se připojují s nově vzniklými knihovnami do systému, budou rovněž vytvářet nároky na další pracovní kapacity. V poslední době si obce stále více uvědomují, že mají služby metodiků k dispozici a jsou stále ochotnější využívat jejich poradenství i při rekonstrukcích a </w:t>
      </w:r>
      <w:proofErr w:type="spellStart"/>
      <w:r w:rsidR="00D73DB6" w:rsidRPr="003222EE">
        <w:rPr>
          <w:rFonts w:ascii="Arial" w:hAnsi="Arial"/>
        </w:rPr>
        <w:t>dovybavování</w:t>
      </w:r>
      <w:proofErr w:type="spellEnd"/>
      <w:r w:rsidR="00D73DB6" w:rsidRPr="003222EE">
        <w:rPr>
          <w:rFonts w:ascii="Arial" w:hAnsi="Arial"/>
        </w:rPr>
        <w:t xml:space="preserve"> knihoven. To vše vyžaduje další čas a pracovní hodiny strávené při metodických návštěvách knihoven a obcí. Podíl lidské práce je nejdůležitější faktorem při výkonu RF. Cílem případného navýšení úvazků by mělo být snížení počtu obsluhovaných knihoven na úvazek metodika v Pardubickém kraji tak, aby se hodnoty alespoň blížily celostátnímu průměru. Ve výsledku by to vše mělo napomoci naplňování krajem schválené Koncepce rozvoje knihoven v Pardubickém kraji, která by měla být v nejbližším období aktualizována zejména s ohledem na koncepci celoživotního vzdělávání a novou koncepci pro léta 2017-2020. I to je nezbytnou součástí rozvoje systému knihovnictví v krajích a předpokladem modernizace služeb knihoven. </w:t>
      </w:r>
    </w:p>
    <w:p w:rsidR="00D73DB6" w:rsidRDefault="00D73DB6" w:rsidP="00D73DB6">
      <w:pPr>
        <w:ind w:left="357"/>
        <w:jc w:val="both"/>
        <w:rPr>
          <w:rFonts w:ascii="Arial" w:hAnsi="Arial"/>
          <w:color w:val="0000FF"/>
        </w:rPr>
      </w:pPr>
    </w:p>
    <w:p w:rsidR="006F794C" w:rsidRPr="00771D97" w:rsidRDefault="006F794C" w:rsidP="00D73DB6">
      <w:pPr>
        <w:ind w:left="357"/>
        <w:jc w:val="both"/>
        <w:rPr>
          <w:rFonts w:ascii="Arial" w:hAnsi="Arial"/>
          <w:color w:val="0000FF"/>
        </w:rPr>
      </w:pPr>
    </w:p>
    <w:p w:rsidR="00D73DB6" w:rsidRPr="00771D97" w:rsidRDefault="00D73DB6" w:rsidP="00D73DB6">
      <w:pPr>
        <w:ind w:left="357"/>
        <w:jc w:val="both"/>
        <w:rPr>
          <w:rFonts w:ascii="Arial" w:hAnsi="Arial"/>
          <w:color w:val="0000FF"/>
        </w:rPr>
      </w:pPr>
    </w:p>
    <w:p w:rsidR="00D73DB6" w:rsidRPr="007E6446" w:rsidRDefault="00D73DB6" w:rsidP="00D73DB6">
      <w:pPr>
        <w:jc w:val="both"/>
        <w:rPr>
          <w:rFonts w:ascii="Arial" w:hAnsi="Arial"/>
        </w:rPr>
      </w:pPr>
      <w:r w:rsidRPr="007E6446">
        <w:rPr>
          <w:rFonts w:ascii="Arial" w:hAnsi="Arial"/>
        </w:rPr>
        <w:t>V Pardubicích 31. 3. 201</w:t>
      </w:r>
      <w:r w:rsidR="009D7D81">
        <w:rPr>
          <w:rFonts w:ascii="Arial" w:hAnsi="Arial"/>
        </w:rPr>
        <w:t>8</w:t>
      </w:r>
    </w:p>
    <w:p w:rsidR="00D73DB6" w:rsidRDefault="00D73DB6" w:rsidP="00D73DB6">
      <w:pPr>
        <w:jc w:val="both"/>
        <w:rPr>
          <w:rFonts w:ascii="Arial" w:hAnsi="Arial"/>
        </w:rPr>
      </w:pPr>
      <w:r w:rsidRPr="007E6446">
        <w:rPr>
          <w:rFonts w:ascii="Arial" w:hAnsi="Arial"/>
        </w:rPr>
        <w:t xml:space="preserve">Zpracovala: </w:t>
      </w:r>
      <w:r w:rsidR="009D7D81">
        <w:rPr>
          <w:rFonts w:ascii="Arial" w:hAnsi="Arial"/>
        </w:rPr>
        <w:t xml:space="preserve">Tereza </w:t>
      </w:r>
      <w:proofErr w:type="spellStart"/>
      <w:r w:rsidR="009D7D81">
        <w:rPr>
          <w:rFonts w:ascii="Arial" w:hAnsi="Arial"/>
        </w:rPr>
        <w:t>Freudlová</w:t>
      </w:r>
      <w:proofErr w:type="spellEnd"/>
    </w:p>
    <w:p w:rsidR="00D73DB6" w:rsidRDefault="00D73DB6" w:rsidP="00D73DB6">
      <w:pPr>
        <w:jc w:val="both"/>
        <w:rPr>
          <w:rFonts w:ascii="Arial" w:hAnsi="Arial"/>
        </w:rPr>
      </w:pPr>
    </w:p>
    <w:p w:rsidR="006F794C" w:rsidRPr="007E6446" w:rsidRDefault="006F794C" w:rsidP="00D73DB6">
      <w:pPr>
        <w:jc w:val="both"/>
        <w:rPr>
          <w:rFonts w:ascii="Arial" w:hAnsi="Arial"/>
        </w:rPr>
      </w:pPr>
    </w:p>
    <w:p w:rsidR="00D73DB6" w:rsidRPr="007E6446" w:rsidRDefault="00D73DB6" w:rsidP="00D73DB6"/>
    <w:p w:rsidR="00D73DB6" w:rsidRDefault="00D73DB6" w:rsidP="00D73DB6"/>
    <w:p w:rsidR="004469D0" w:rsidRPr="006F794C" w:rsidRDefault="00D73DB6" w:rsidP="006F794C">
      <w:r w:rsidRPr="00485226">
        <w:rPr>
          <w:rFonts w:ascii="Arial" w:hAnsi="Arial"/>
        </w:rPr>
        <w:t>Schválila:</w:t>
      </w:r>
      <w:r>
        <w:t>……………</w:t>
      </w:r>
      <w:proofErr w:type="spellStart"/>
      <w:r w:rsidRPr="004D64B0">
        <w:rPr>
          <w:rFonts w:ascii="Arial" w:hAnsi="Arial"/>
        </w:rPr>
        <w:t>Bc.Radomíra</w:t>
      </w:r>
      <w:proofErr w:type="spellEnd"/>
      <w:r w:rsidRPr="004D64B0">
        <w:rPr>
          <w:rFonts w:ascii="Arial" w:hAnsi="Arial"/>
        </w:rPr>
        <w:t xml:space="preserve"> Kodetová</w:t>
      </w:r>
      <w:r>
        <w:t>………………………………</w:t>
      </w:r>
    </w:p>
    <w:p w:rsidR="00D73DB6" w:rsidRPr="004469D0" w:rsidRDefault="004469D0" w:rsidP="004469D0">
      <w:pPr>
        <w:spacing w:after="120"/>
        <w:jc w:val="center"/>
        <w:rPr>
          <w:rFonts w:ascii="Arial" w:hAnsi="Arial"/>
          <w:b/>
          <w:sz w:val="52"/>
          <w:szCs w:val="52"/>
        </w:rPr>
      </w:pPr>
      <w:r w:rsidRPr="004469D0">
        <w:rPr>
          <w:rFonts w:ascii="Arial" w:hAnsi="Arial"/>
          <w:b/>
          <w:sz w:val="52"/>
          <w:szCs w:val="52"/>
        </w:rPr>
        <w:lastRenderedPageBreak/>
        <w:t>Přílohy</w:t>
      </w:r>
    </w:p>
    <w:p w:rsidR="004469D0" w:rsidRDefault="004469D0" w:rsidP="004469D0">
      <w:pPr>
        <w:spacing w:after="120"/>
        <w:jc w:val="center"/>
        <w:rPr>
          <w:rFonts w:ascii="Arial" w:hAnsi="Arial"/>
          <w:b/>
        </w:rPr>
      </w:pPr>
    </w:p>
    <w:p w:rsidR="004469D0" w:rsidRPr="009C0650" w:rsidRDefault="009C0650" w:rsidP="009C0650">
      <w:pPr>
        <w:spacing w:after="120" w:line="360" w:lineRule="auto"/>
        <w:rPr>
          <w:rFonts w:ascii="Arial" w:hAnsi="Arial"/>
          <w:b/>
        </w:rPr>
      </w:pPr>
      <w:r>
        <w:rPr>
          <w:rFonts w:ascii="Arial" w:hAnsi="Arial" w:cs="Arial"/>
          <w:b/>
        </w:rPr>
        <w:t xml:space="preserve">Tab. </w:t>
      </w:r>
      <w:proofErr w:type="gramStart"/>
      <w:r>
        <w:rPr>
          <w:rFonts w:ascii="Arial" w:hAnsi="Arial" w:cs="Arial"/>
          <w:b/>
        </w:rPr>
        <w:t xml:space="preserve">I   </w:t>
      </w:r>
      <w:r w:rsidR="004469D0" w:rsidRPr="009C0650">
        <w:rPr>
          <w:rFonts w:ascii="Arial" w:hAnsi="Arial" w:cs="Arial"/>
          <w:b/>
        </w:rPr>
        <w:t>Přehled</w:t>
      </w:r>
      <w:proofErr w:type="gramEnd"/>
      <w:r w:rsidR="004469D0" w:rsidRPr="009C0650">
        <w:rPr>
          <w:rFonts w:ascii="Arial" w:hAnsi="Arial" w:cs="Arial"/>
          <w:b/>
        </w:rPr>
        <w:t xml:space="preserve"> výkonů a financování RF v Pardubickém kraji za rok 2017</w:t>
      </w:r>
    </w:p>
    <w:tbl>
      <w:tblPr>
        <w:tblW w:w="9082" w:type="dxa"/>
        <w:tblInd w:w="60" w:type="dxa"/>
        <w:tblCellMar>
          <w:left w:w="70" w:type="dxa"/>
          <w:right w:w="70" w:type="dxa"/>
        </w:tblCellMar>
        <w:tblLook w:val="04A0" w:firstRow="1" w:lastRow="0" w:firstColumn="1" w:lastColumn="0" w:noHBand="0" w:noVBand="1"/>
      </w:tblPr>
      <w:tblGrid>
        <w:gridCol w:w="407"/>
        <w:gridCol w:w="3714"/>
        <w:gridCol w:w="992"/>
        <w:gridCol w:w="993"/>
        <w:gridCol w:w="992"/>
        <w:gridCol w:w="992"/>
        <w:gridCol w:w="992"/>
      </w:tblGrid>
      <w:tr w:rsidR="009C0650" w:rsidRPr="00B452A9" w:rsidTr="009C0650">
        <w:trPr>
          <w:trHeight w:val="315"/>
        </w:trPr>
        <w:tc>
          <w:tcPr>
            <w:tcW w:w="4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3714" w:type="dxa"/>
            <w:tcBorders>
              <w:top w:val="single" w:sz="8" w:space="0" w:color="auto"/>
              <w:left w:val="nil"/>
              <w:bottom w:val="single" w:sz="4" w:space="0" w:color="auto"/>
              <w:right w:val="single" w:sz="4" w:space="0" w:color="auto"/>
            </w:tcBorders>
            <w:shd w:val="clear" w:color="000000" w:fill="FFFFCC"/>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Statistický výkaz výkonu regionálních funkcí </w:t>
            </w:r>
          </w:p>
        </w:tc>
        <w:tc>
          <w:tcPr>
            <w:tcW w:w="992" w:type="dxa"/>
            <w:tcBorders>
              <w:top w:val="single" w:sz="8" w:space="0" w:color="auto"/>
              <w:left w:val="nil"/>
              <w:bottom w:val="single" w:sz="4" w:space="0" w:color="auto"/>
              <w:right w:val="single" w:sz="4" w:space="0" w:color="auto"/>
            </w:tcBorders>
            <w:shd w:val="clear" w:color="000000"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c>
          <w:tcPr>
            <w:tcW w:w="993" w:type="dxa"/>
            <w:tcBorders>
              <w:top w:val="single" w:sz="8" w:space="0" w:color="auto"/>
              <w:left w:val="nil"/>
              <w:bottom w:val="single" w:sz="4" w:space="0" w:color="auto"/>
              <w:right w:val="single" w:sz="4" w:space="0" w:color="auto"/>
            </w:tcBorders>
            <w:shd w:val="clear" w:color="000000"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c>
          <w:tcPr>
            <w:tcW w:w="992" w:type="dxa"/>
            <w:tcBorders>
              <w:top w:val="single" w:sz="8" w:space="0" w:color="auto"/>
              <w:left w:val="nil"/>
              <w:bottom w:val="single" w:sz="4" w:space="0" w:color="auto"/>
              <w:right w:val="single" w:sz="4" w:space="0" w:color="auto"/>
            </w:tcBorders>
            <w:shd w:val="clear" w:color="000000"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c>
          <w:tcPr>
            <w:tcW w:w="992" w:type="dxa"/>
            <w:tcBorders>
              <w:top w:val="single" w:sz="8" w:space="0" w:color="auto"/>
              <w:left w:val="nil"/>
              <w:bottom w:val="single" w:sz="4" w:space="0" w:color="auto"/>
              <w:right w:val="single" w:sz="4" w:space="0" w:color="auto"/>
            </w:tcBorders>
            <w:shd w:val="clear" w:color="FFFFFF"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c>
          <w:tcPr>
            <w:tcW w:w="992" w:type="dxa"/>
            <w:tcBorders>
              <w:top w:val="single" w:sz="8" w:space="0" w:color="auto"/>
              <w:left w:val="nil"/>
              <w:bottom w:val="single" w:sz="4" w:space="0" w:color="auto"/>
              <w:right w:val="single" w:sz="8" w:space="0" w:color="auto"/>
            </w:tcBorders>
            <w:shd w:val="clear" w:color="000000"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r>
      <w:tr w:rsidR="009C0650" w:rsidRPr="00B452A9" w:rsidTr="009C0650">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w:t>
            </w:r>
          </w:p>
        </w:tc>
        <w:tc>
          <w:tcPr>
            <w:tcW w:w="3714" w:type="dxa"/>
            <w:tcBorders>
              <w:top w:val="nil"/>
              <w:left w:val="nil"/>
              <w:bottom w:val="single" w:sz="4" w:space="0" w:color="auto"/>
              <w:right w:val="single" w:sz="4" w:space="0" w:color="auto"/>
            </w:tcBorders>
            <w:shd w:val="clear" w:color="000000" w:fill="FFFFCC"/>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Kraj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w:t>
            </w:r>
          </w:p>
        </w:tc>
        <w:tc>
          <w:tcPr>
            <w:tcW w:w="3714"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Název knihovny (v krajském sumáři počet PK)                    </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center"/>
              <w:rPr>
                <w:rFonts w:ascii="Arial" w:hAnsi="Arial" w:cs="Arial"/>
                <w:sz w:val="16"/>
                <w:szCs w:val="16"/>
              </w:rPr>
            </w:pPr>
            <w:proofErr w:type="spellStart"/>
            <w:proofErr w:type="gramStart"/>
            <w:r w:rsidRPr="00B452A9">
              <w:rPr>
                <w:rFonts w:ascii="Arial" w:hAnsi="Arial" w:cs="Arial"/>
                <w:sz w:val="16"/>
                <w:szCs w:val="16"/>
              </w:rPr>
              <w:t>MěK</w:t>
            </w:r>
            <w:proofErr w:type="spellEnd"/>
            <w:proofErr w:type="gramEnd"/>
            <w:r w:rsidRPr="00B452A9">
              <w:rPr>
                <w:rFonts w:ascii="Arial" w:hAnsi="Arial" w:cs="Arial"/>
                <w:sz w:val="16"/>
                <w:szCs w:val="16"/>
              </w:rPr>
              <w:t xml:space="preserve"> Chrudim</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KK Pardubice</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proofErr w:type="spellStart"/>
            <w:proofErr w:type="gramStart"/>
            <w:r w:rsidRPr="00B452A9">
              <w:rPr>
                <w:rFonts w:ascii="Arial" w:hAnsi="Arial" w:cs="Arial"/>
                <w:color w:val="000000"/>
                <w:sz w:val="16"/>
                <w:szCs w:val="16"/>
              </w:rPr>
              <w:t>MěK</w:t>
            </w:r>
            <w:proofErr w:type="spellEnd"/>
            <w:proofErr w:type="gramEnd"/>
            <w:r w:rsidRPr="00B452A9">
              <w:rPr>
                <w:rFonts w:ascii="Arial" w:hAnsi="Arial" w:cs="Arial"/>
                <w:color w:val="000000"/>
                <w:sz w:val="16"/>
                <w:szCs w:val="16"/>
              </w:rPr>
              <w:t xml:space="preserve"> Svitavy</w:t>
            </w:r>
          </w:p>
        </w:tc>
        <w:tc>
          <w:tcPr>
            <w:tcW w:w="992" w:type="dxa"/>
            <w:tcBorders>
              <w:top w:val="nil"/>
              <w:left w:val="nil"/>
              <w:bottom w:val="single" w:sz="4" w:space="0" w:color="auto"/>
              <w:right w:val="single" w:sz="4" w:space="0" w:color="auto"/>
            </w:tcBorders>
            <w:shd w:val="clear" w:color="FFFFCC" w:fill="FFFFFF"/>
            <w:noWrap/>
            <w:vAlign w:val="bottom"/>
            <w:hideMark/>
          </w:tcPr>
          <w:p w:rsidR="009C0650" w:rsidRDefault="004469D0" w:rsidP="004469D0">
            <w:pPr>
              <w:jc w:val="center"/>
              <w:rPr>
                <w:rFonts w:ascii="Arial" w:hAnsi="Arial" w:cs="Arial"/>
                <w:sz w:val="16"/>
                <w:szCs w:val="16"/>
              </w:rPr>
            </w:pPr>
            <w:proofErr w:type="spellStart"/>
            <w:r w:rsidRPr="00B452A9">
              <w:rPr>
                <w:rFonts w:ascii="Arial" w:hAnsi="Arial" w:cs="Arial"/>
                <w:sz w:val="16"/>
                <w:szCs w:val="16"/>
              </w:rPr>
              <w:t>MěK</w:t>
            </w:r>
            <w:proofErr w:type="spellEnd"/>
            <w:r w:rsidRPr="00B452A9">
              <w:rPr>
                <w:rFonts w:ascii="Arial" w:hAnsi="Arial" w:cs="Arial"/>
                <w:sz w:val="16"/>
                <w:szCs w:val="16"/>
              </w:rPr>
              <w:t xml:space="preserve"> </w:t>
            </w:r>
          </w:p>
          <w:p w:rsidR="004469D0" w:rsidRPr="00B452A9" w:rsidRDefault="004469D0" w:rsidP="004469D0">
            <w:pPr>
              <w:jc w:val="center"/>
              <w:rPr>
                <w:rFonts w:ascii="Arial" w:hAnsi="Arial" w:cs="Arial"/>
                <w:sz w:val="16"/>
                <w:szCs w:val="16"/>
              </w:rPr>
            </w:pPr>
            <w:r w:rsidRPr="00B452A9">
              <w:rPr>
                <w:rFonts w:ascii="Arial" w:hAnsi="Arial" w:cs="Arial"/>
                <w:sz w:val="16"/>
                <w:szCs w:val="16"/>
              </w:rPr>
              <w:t>Ústí n/O.</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4</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Počet pracovníků </w:t>
            </w:r>
            <w:proofErr w:type="spellStart"/>
            <w:r w:rsidRPr="00B452A9">
              <w:rPr>
                <w:rFonts w:ascii="Arial CE" w:hAnsi="Arial CE" w:cs="Arial"/>
                <w:b/>
                <w:bCs/>
                <w:sz w:val="16"/>
                <w:szCs w:val="16"/>
              </w:rPr>
              <w:t>zajišťujích</w:t>
            </w:r>
            <w:proofErr w:type="spellEnd"/>
            <w:r w:rsidRPr="00B452A9">
              <w:rPr>
                <w:rFonts w:ascii="Arial CE" w:hAnsi="Arial CE" w:cs="Arial"/>
                <w:b/>
                <w:bCs/>
                <w:sz w:val="16"/>
                <w:szCs w:val="16"/>
              </w:rPr>
              <w:t xml:space="preserve"> regionální funkce</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2,800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2,000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Počet obsluhovaných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89</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97</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114</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121</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421</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Poradenská a konzultační činnost</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118</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113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121</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439</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poskytnutých konzultací</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206</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683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129</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1 109</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2 127</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metodických návštěv</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130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119</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133</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466</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Statistika knihovnických činností Kult (MK) 12 - 01</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89</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114</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121</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427</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zpracovaných statistických výkazů</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114</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121</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425</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Vzdělávání knihovníků, semináře</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13</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31</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97</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14</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počet všech vzdělávacích akcí</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36</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15</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(z ř. 14): počet akcí v rámci RF</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všech účastníků</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61</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292</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102</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455</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(z ř. 16): počet účastníků akcí v rámci RF</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61</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169</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102</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332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18</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všech vyučovacích hodin</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24</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19</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(z ř. 18): počet vyučovacích hodin v rámci RF</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44</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24</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20</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Porady</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31</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73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118</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255</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22</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akcí</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11</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36</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23</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účastníků</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67</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119</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90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386</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24</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Pomoc při revizi a aktualizaci KF</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25</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18</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22</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59</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26</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color w:val="000000"/>
                <w:sz w:val="16"/>
                <w:szCs w:val="16"/>
              </w:rPr>
            </w:pPr>
            <w:r w:rsidRPr="00B452A9">
              <w:rPr>
                <w:rFonts w:ascii="Arial CE" w:hAnsi="Arial CE" w:cs="Arial"/>
                <w:color w:val="000000"/>
                <w:sz w:val="16"/>
                <w:szCs w:val="16"/>
              </w:rPr>
              <w:t xml:space="preserve">  počet revidovaných knihovních jednotek </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8 020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15 196</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46 284</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47 401</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116 901</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27</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color w:val="000000"/>
                <w:sz w:val="16"/>
                <w:szCs w:val="16"/>
              </w:rPr>
            </w:pPr>
            <w:r w:rsidRPr="00B452A9">
              <w:rPr>
                <w:rFonts w:ascii="Arial CE" w:hAnsi="Arial CE" w:cs="Arial"/>
                <w:color w:val="000000"/>
                <w:sz w:val="16"/>
                <w:szCs w:val="16"/>
              </w:rPr>
              <w:t xml:space="preserve">  počet revidovaných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18</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22</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53</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28</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Nákup KF z prostředků provozovatelů (obcí) do vlastních KF</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29</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30</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nakoupených knihovních jednotek</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30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31</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Zpracování KF z prostředků provozovatelů (</w:t>
            </w:r>
            <w:proofErr w:type="gramStart"/>
            <w:r w:rsidRPr="00B452A9">
              <w:rPr>
                <w:rFonts w:ascii="Arial CE" w:hAnsi="Arial CE" w:cs="Arial"/>
                <w:b/>
                <w:bCs/>
                <w:sz w:val="16"/>
                <w:szCs w:val="16"/>
              </w:rPr>
              <w:t>obcí)  vlastních</w:t>
            </w:r>
            <w:proofErr w:type="gramEnd"/>
            <w:r w:rsidRPr="00B452A9">
              <w:rPr>
                <w:rFonts w:ascii="Arial CE" w:hAnsi="Arial CE" w:cs="Arial"/>
                <w:b/>
                <w:bCs/>
                <w:sz w:val="16"/>
                <w:szCs w:val="16"/>
              </w:rPr>
              <w:t xml:space="preserve"> KF</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32</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19</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33</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zpracovaných knihovních jednotek</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350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425</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775</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34</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Výměnný </w:t>
            </w:r>
            <w:proofErr w:type="gramStart"/>
            <w:r w:rsidRPr="00B452A9">
              <w:rPr>
                <w:rFonts w:ascii="Arial CE" w:hAnsi="Arial CE" w:cs="Arial"/>
                <w:b/>
                <w:bCs/>
                <w:sz w:val="16"/>
                <w:szCs w:val="16"/>
              </w:rPr>
              <w:t>fond ( v knihovních</w:t>
            </w:r>
            <w:proofErr w:type="gramEnd"/>
            <w:r w:rsidRPr="00B452A9">
              <w:rPr>
                <w:rFonts w:ascii="Arial CE" w:hAnsi="Arial CE" w:cs="Arial"/>
                <w:b/>
                <w:bCs/>
                <w:sz w:val="16"/>
                <w:szCs w:val="16"/>
              </w:rPr>
              <w:t xml:space="preserve"> jednotkách)</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35</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stav výměnného fondu k </w:t>
            </w:r>
            <w:proofErr w:type="gramStart"/>
            <w:r w:rsidRPr="00B452A9">
              <w:rPr>
                <w:rFonts w:ascii="Arial" w:hAnsi="Arial" w:cs="Arial"/>
                <w:sz w:val="16"/>
                <w:szCs w:val="16"/>
              </w:rPr>
              <w:t>31.12. 2017</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52 399</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151 263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67 492</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220 589</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491 743</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36</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roční přírůstek VF</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3 300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4 073</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3 574</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6 812</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17 759</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37</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roční úbytek výměnného fondu</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1 171</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2 327</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2 430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6 015</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38</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ř. 36 zakoupeno z finančních prostředků kraje na regionální funkce</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2 929</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2 310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2 723</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4 488</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12 450</w:t>
            </w:r>
          </w:p>
        </w:tc>
      </w:tr>
      <w:tr w:rsidR="009C0650" w:rsidRPr="00B452A9" w:rsidTr="009C0650">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39</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Calibri" w:hAnsi="Calibri" w:cs="Calibri"/>
                <w:sz w:val="16"/>
                <w:szCs w:val="16"/>
              </w:rPr>
            </w:pPr>
            <w:r w:rsidRPr="00B452A9">
              <w:rPr>
                <w:rFonts w:ascii="Calibri" w:hAnsi="Calibri" w:cs="Calibri"/>
                <w:sz w:val="16"/>
                <w:szCs w:val="16"/>
              </w:rPr>
              <w:t xml:space="preserve">     z ř. 36 zakoupeno z finančních prostředků obce</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371</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615</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657</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2 324</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3 967</w:t>
            </w:r>
          </w:p>
        </w:tc>
      </w:tr>
      <w:tr w:rsidR="009C0650" w:rsidRPr="00B452A9" w:rsidTr="009C0650">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40</w:t>
            </w:r>
          </w:p>
        </w:tc>
        <w:tc>
          <w:tcPr>
            <w:tcW w:w="3714" w:type="dxa"/>
            <w:tcBorders>
              <w:top w:val="nil"/>
              <w:left w:val="nil"/>
              <w:bottom w:val="nil"/>
              <w:right w:val="nil"/>
            </w:tcBorders>
            <w:shd w:val="clear" w:color="auto" w:fill="auto"/>
            <w:noWrap/>
            <w:vAlign w:val="bottom"/>
            <w:hideMark/>
          </w:tcPr>
          <w:p w:rsidR="004469D0" w:rsidRPr="00B452A9" w:rsidRDefault="004469D0" w:rsidP="004469D0">
            <w:pPr>
              <w:rPr>
                <w:rFonts w:ascii="Calibri" w:hAnsi="Calibri" w:cs="Calibri"/>
                <w:sz w:val="16"/>
                <w:szCs w:val="16"/>
              </w:rPr>
            </w:pPr>
            <w:r w:rsidRPr="00B452A9">
              <w:rPr>
                <w:rFonts w:ascii="Calibri" w:hAnsi="Calibri" w:cs="Calibri"/>
                <w:sz w:val="16"/>
                <w:szCs w:val="16"/>
              </w:rPr>
              <w:t xml:space="preserve">     z ř. </w:t>
            </w:r>
            <w:proofErr w:type="gramStart"/>
            <w:r w:rsidRPr="00B452A9">
              <w:rPr>
                <w:rFonts w:ascii="Calibri" w:hAnsi="Calibri" w:cs="Calibri"/>
                <w:sz w:val="16"/>
                <w:szCs w:val="16"/>
              </w:rPr>
              <w:t>36 z zakoupeno</w:t>
            </w:r>
            <w:proofErr w:type="gramEnd"/>
            <w:r w:rsidRPr="00B452A9">
              <w:rPr>
                <w:rFonts w:ascii="Calibri" w:hAnsi="Calibri" w:cs="Calibri"/>
                <w:sz w:val="16"/>
                <w:szCs w:val="16"/>
              </w:rPr>
              <w:t xml:space="preserve"> z finančních prostředků dalších zdrojů</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1148</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194</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1 342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41</w:t>
            </w:r>
          </w:p>
        </w:tc>
        <w:tc>
          <w:tcPr>
            <w:tcW w:w="3714" w:type="dxa"/>
            <w:tcBorders>
              <w:top w:val="single" w:sz="4" w:space="0" w:color="auto"/>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Cirkulace VF</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lastRenderedPageBreak/>
              <w:t>42</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76</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78</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106</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114</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374</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43</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expedovaných souborů</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162</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358</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385</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1 115</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44</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svazků v souborech</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17 264</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13 314</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24 835</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25 019</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80 432</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45</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Servis automatizovaného knihovního systému</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57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46</w:t>
            </w:r>
          </w:p>
        </w:tc>
        <w:tc>
          <w:tcPr>
            <w:tcW w:w="3714" w:type="dxa"/>
            <w:tcBorders>
              <w:top w:val="nil"/>
              <w:left w:val="nil"/>
              <w:bottom w:val="single" w:sz="4" w:space="0" w:color="auto"/>
              <w:right w:val="single" w:sz="4" w:space="0" w:color="auto"/>
            </w:tcBorders>
            <w:shd w:val="clear" w:color="auto" w:fill="auto"/>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knihoven, pro které pověřená knihovna zajišťuje podporu automatizovaného systému</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66</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46</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18</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130</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47</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akcí, zásahů</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52</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37</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24</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113</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48</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Doprava v rámci výkonu RF</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49</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73</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70</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106</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359</w:t>
            </w:r>
          </w:p>
        </w:tc>
      </w:tr>
      <w:tr w:rsidR="009C0650" w:rsidRPr="00B452A9" w:rsidTr="009C0650">
        <w:trPr>
          <w:trHeight w:val="255"/>
        </w:trPr>
        <w:tc>
          <w:tcPr>
            <w:tcW w:w="407" w:type="dxa"/>
            <w:tcBorders>
              <w:top w:val="nil"/>
              <w:left w:val="single" w:sz="8" w:space="0" w:color="auto"/>
              <w:bottom w:val="nil"/>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50</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ujetých km</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3 143</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2 668</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4 179</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2 464</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12 454</w:t>
            </w:r>
          </w:p>
        </w:tc>
      </w:tr>
      <w:tr w:rsidR="009C0650" w:rsidRPr="00B452A9" w:rsidTr="009C0650">
        <w:trPr>
          <w:trHeight w:val="315"/>
        </w:trPr>
        <w:tc>
          <w:tcPr>
            <w:tcW w:w="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3714"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Výkaz financování regionálních funkcí knihoven</w:t>
            </w:r>
          </w:p>
        </w:tc>
        <w:tc>
          <w:tcPr>
            <w:tcW w:w="992"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3"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nil"/>
              <w:right w:val="single" w:sz="4" w:space="0" w:color="auto"/>
            </w:tcBorders>
            <w:shd w:val="clear" w:color="FFFFCC" w:fill="FFFF99"/>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nil"/>
              <w:right w:val="single" w:sz="4" w:space="0" w:color="auto"/>
            </w:tcBorders>
            <w:shd w:val="clear" w:color="FFFFCC"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nil"/>
              <w:right w:val="single" w:sz="8" w:space="0" w:color="auto"/>
            </w:tcBorders>
            <w:shd w:val="clear" w:color="FFFFCC"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3714"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(pouze z finančních prostředků kraje)</w:t>
            </w:r>
          </w:p>
        </w:tc>
        <w:tc>
          <w:tcPr>
            <w:tcW w:w="992"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3"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2" w:type="dxa"/>
            <w:tcBorders>
              <w:top w:val="nil"/>
              <w:left w:val="nil"/>
              <w:bottom w:val="single" w:sz="4" w:space="0" w:color="auto"/>
              <w:right w:val="single" w:sz="4" w:space="0" w:color="auto"/>
            </w:tcBorders>
            <w:shd w:val="clear" w:color="FFFFCC" w:fill="FFFF99"/>
            <w:noWrap/>
            <w:vAlign w:val="bottom"/>
            <w:hideMark/>
          </w:tcPr>
          <w:p w:rsidR="004469D0" w:rsidRPr="00B452A9" w:rsidRDefault="004469D0" w:rsidP="004469D0">
            <w:pPr>
              <w:jc w:val="center"/>
              <w:rPr>
                <w:rFonts w:ascii="Arial CE" w:hAnsi="Arial CE" w:cs="Arial"/>
                <w:b/>
                <w:bCs/>
                <w:sz w:val="16"/>
                <w:szCs w:val="16"/>
              </w:rPr>
            </w:pPr>
            <w:r w:rsidRPr="00B452A9">
              <w:rPr>
                <w:rFonts w:ascii="Arial CE" w:hAnsi="Arial CE" w:cs="Arial"/>
                <w:b/>
                <w:bCs/>
                <w:sz w:val="16"/>
                <w:szCs w:val="16"/>
              </w:rPr>
              <w:t>Rok 2017</w:t>
            </w:r>
          </w:p>
        </w:tc>
        <w:tc>
          <w:tcPr>
            <w:tcW w:w="992" w:type="dxa"/>
            <w:tcBorders>
              <w:top w:val="nil"/>
              <w:left w:val="nil"/>
              <w:bottom w:val="single" w:sz="4" w:space="0" w:color="auto"/>
              <w:right w:val="single" w:sz="4" w:space="0" w:color="auto"/>
            </w:tcBorders>
            <w:shd w:val="clear" w:color="FFFFCC"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2" w:type="dxa"/>
            <w:tcBorders>
              <w:top w:val="nil"/>
              <w:left w:val="nil"/>
              <w:bottom w:val="single" w:sz="4" w:space="0" w:color="auto"/>
              <w:right w:val="single" w:sz="8" w:space="0" w:color="auto"/>
            </w:tcBorders>
            <w:shd w:val="clear" w:color="FFFFCC"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r>
      <w:tr w:rsidR="009C0650" w:rsidRPr="00B452A9" w:rsidTr="009C0650">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51</w:t>
            </w:r>
          </w:p>
        </w:tc>
        <w:tc>
          <w:tcPr>
            <w:tcW w:w="3714" w:type="dxa"/>
            <w:tcBorders>
              <w:top w:val="nil"/>
              <w:left w:val="nil"/>
              <w:bottom w:val="single" w:sz="4" w:space="0" w:color="auto"/>
              <w:right w:val="single" w:sz="4" w:space="0" w:color="auto"/>
            </w:tcBorders>
            <w:shd w:val="clear" w:color="000000" w:fill="FFFFCC"/>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Kraj</w:t>
            </w:r>
          </w:p>
        </w:tc>
        <w:tc>
          <w:tcPr>
            <w:tcW w:w="992" w:type="dxa"/>
            <w:tcBorders>
              <w:top w:val="nil"/>
              <w:left w:val="nil"/>
              <w:bottom w:val="single" w:sz="4" w:space="0" w:color="auto"/>
              <w:right w:val="single" w:sz="4" w:space="0" w:color="auto"/>
            </w:tcBorders>
            <w:shd w:val="clear" w:color="000000" w:fill="FFFFCC"/>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Pardubický</w:t>
            </w:r>
          </w:p>
        </w:tc>
        <w:tc>
          <w:tcPr>
            <w:tcW w:w="993" w:type="dxa"/>
            <w:tcBorders>
              <w:top w:val="nil"/>
              <w:left w:val="nil"/>
              <w:bottom w:val="single" w:sz="4" w:space="0" w:color="auto"/>
              <w:right w:val="single" w:sz="4" w:space="0" w:color="auto"/>
            </w:tcBorders>
            <w:shd w:val="clear" w:color="000000" w:fill="FFFFCC"/>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Pardubický</w:t>
            </w:r>
          </w:p>
        </w:tc>
        <w:tc>
          <w:tcPr>
            <w:tcW w:w="992" w:type="dxa"/>
            <w:tcBorders>
              <w:top w:val="nil"/>
              <w:left w:val="nil"/>
              <w:bottom w:val="single" w:sz="4" w:space="0" w:color="auto"/>
              <w:right w:val="single" w:sz="4" w:space="0" w:color="auto"/>
            </w:tcBorders>
            <w:shd w:val="clear" w:color="FFFFFF" w:fill="FFFFCC"/>
            <w:noWrap/>
            <w:vAlign w:val="bottom"/>
            <w:hideMark/>
          </w:tcPr>
          <w:p w:rsidR="004469D0" w:rsidRPr="00B452A9" w:rsidRDefault="004469D0" w:rsidP="004469D0">
            <w:pPr>
              <w:jc w:val="center"/>
              <w:rPr>
                <w:rFonts w:ascii="Arial CE" w:hAnsi="Arial CE" w:cs="Arial"/>
                <w:sz w:val="16"/>
                <w:szCs w:val="16"/>
              </w:rPr>
            </w:pPr>
            <w:r w:rsidRPr="00B452A9">
              <w:rPr>
                <w:rFonts w:ascii="Arial CE" w:hAnsi="Arial CE" w:cs="Arial"/>
                <w:sz w:val="16"/>
                <w:szCs w:val="16"/>
              </w:rPr>
              <w:t>Pardubický</w:t>
            </w:r>
          </w:p>
        </w:tc>
        <w:tc>
          <w:tcPr>
            <w:tcW w:w="992" w:type="dxa"/>
            <w:tcBorders>
              <w:top w:val="nil"/>
              <w:left w:val="nil"/>
              <w:bottom w:val="single" w:sz="4" w:space="0" w:color="auto"/>
              <w:right w:val="single" w:sz="4" w:space="0" w:color="auto"/>
            </w:tcBorders>
            <w:shd w:val="clear" w:color="000000" w:fill="FFFFCC"/>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Pardubický</w:t>
            </w:r>
          </w:p>
        </w:tc>
        <w:tc>
          <w:tcPr>
            <w:tcW w:w="992" w:type="dxa"/>
            <w:tcBorders>
              <w:top w:val="nil"/>
              <w:left w:val="nil"/>
              <w:bottom w:val="single" w:sz="4" w:space="0" w:color="auto"/>
              <w:right w:val="single" w:sz="8" w:space="0" w:color="auto"/>
            </w:tcBorders>
            <w:shd w:val="clear" w:color="000000" w:fill="FFFFCC"/>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Pardubický</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52</w:t>
            </w:r>
          </w:p>
        </w:tc>
        <w:tc>
          <w:tcPr>
            <w:tcW w:w="3714"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Název knihovny</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center"/>
              <w:rPr>
                <w:rFonts w:ascii="Arial" w:hAnsi="Arial" w:cs="Arial"/>
                <w:sz w:val="16"/>
                <w:szCs w:val="16"/>
              </w:rPr>
            </w:pPr>
            <w:proofErr w:type="spellStart"/>
            <w:proofErr w:type="gramStart"/>
            <w:r w:rsidRPr="00B452A9">
              <w:rPr>
                <w:rFonts w:ascii="Arial" w:hAnsi="Arial" w:cs="Arial"/>
                <w:sz w:val="16"/>
                <w:szCs w:val="16"/>
              </w:rPr>
              <w:t>MěK</w:t>
            </w:r>
            <w:proofErr w:type="spellEnd"/>
            <w:proofErr w:type="gramEnd"/>
            <w:r w:rsidRPr="00B452A9">
              <w:rPr>
                <w:rFonts w:ascii="Arial" w:hAnsi="Arial" w:cs="Arial"/>
                <w:sz w:val="16"/>
                <w:szCs w:val="16"/>
              </w:rPr>
              <w:t xml:space="preserve"> Chrudim</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KK Pardubice</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center"/>
              <w:rPr>
                <w:rFonts w:ascii="Arial CE" w:hAnsi="Arial CE" w:cs="Arial"/>
                <w:sz w:val="16"/>
                <w:szCs w:val="16"/>
              </w:rPr>
            </w:pPr>
            <w:proofErr w:type="spellStart"/>
            <w:proofErr w:type="gramStart"/>
            <w:r w:rsidRPr="00B452A9">
              <w:rPr>
                <w:rFonts w:ascii="Arial CE" w:hAnsi="Arial CE" w:cs="Arial"/>
                <w:sz w:val="16"/>
                <w:szCs w:val="16"/>
              </w:rPr>
              <w:t>MěK</w:t>
            </w:r>
            <w:proofErr w:type="spellEnd"/>
            <w:proofErr w:type="gramEnd"/>
            <w:r w:rsidRPr="00B452A9">
              <w:rPr>
                <w:rFonts w:ascii="Arial CE" w:hAnsi="Arial CE" w:cs="Arial"/>
                <w:sz w:val="16"/>
                <w:szCs w:val="16"/>
              </w:rPr>
              <w:t xml:space="preserve"> Svitavy</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center"/>
              <w:rPr>
                <w:rFonts w:ascii="Arial" w:hAnsi="Arial" w:cs="Arial"/>
                <w:sz w:val="16"/>
                <w:szCs w:val="16"/>
              </w:rPr>
            </w:pPr>
            <w:proofErr w:type="spellStart"/>
            <w:r w:rsidRPr="00B452A9">
              <w:rPr>
                <w:rFonts w:ascii="Arial" w:hAnsi="Arial" w:cs="Arial"/>
                <w:sz w:val="16"/>
                <w:szCs w:val="16"/>
              </w:rPr>
              <w:t>MěK</w:t>
            </w:r>
            <w:proofErr w:type="spellEnd"/>
            <w:r w:rsidRPr="00B452A9">
              <w:rPr>
                <w:rFonts w:ascii="Arial" w:hAnsi="Arial" w:cs="Arial"/>
                <w:sz w:val="16"/>
                <w:szCs w:val="16"/>
              </w:rPr>
              <w:t xml:space="preserve"> Ústí n/O.</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Celkem</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53</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Spotřeba materiálu (číslo účtu 501)</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590 179,00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397 428,00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496 011,00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957 175,00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2 440 793,00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54</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w:t>
            </w:r>
            <w:proofErr w:type="gramStart"/>
            <w:r w:rsidRPr="00B452A9">
              <w:rPr>
                <w:rFonts w:ascii="Arial" w:hAnsi="Arial" w:cs="Arial"/>
                <w:sz w:val="16"/>
                <w:szCs w:val="16"/>
              </w:rPr>
              <w:t>toho : nákup</w:t>
            </w:r>
            <w:proofErr w:type="gramEnd"/>
            <w:r w:rsidRPr="00B452A9">
              <w:rPr>
                <w:rFonts w:ascii="Arial" w:hAnsi="Arial" w:cs="Arial"/>
                <w:sz w:val="16"/>
                <w:szCs w:val="16"/>
              </w:rPr>
              <w:t xml:space="preserve"> knihovního fondu</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571 481,00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380 291,00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461 841,00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905 718,00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2 319 331,00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55</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Spotřeba energie (číslo účtu 502)</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3 289,00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3 289,00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56</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Opravy a udržování (číslo účtu 511)</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21 412,00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21 412,00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57</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Cestovné (číslo účtu 512)</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5 007,00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3 062,00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7 147,00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15 216,00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58</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Ostatní služby (číslo účtu 518)</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107 880,00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305 344,00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619 677,00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364 821,00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1 397 722,00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59</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doprava</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78 581,00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17 972,00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4 000,00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100 553,00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60</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servis</w:t>
            </w:r>
            <w:proofErr w:type="gramEnd"/>
            <w:r w:rsidRPr="00B452A9">
              <w:rPr>
                <w:rFonts w:ascii="Arial CE" w:hAnsi="Arial CE" w:cs="Arial"/>
                <w:sz w:val="16"/>
                <w:szCs w:val="16"/>
              </w:rPr>
              <w:t xml:space="preserve"> AKS</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12 803,00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47 100,00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62 903,00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61</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toho : nákup licence na el. </w:t>
            </w:r>
            <w:proofErr w:type="gramStart"/>
            <w:r w:rsidRPr="00B452A9">
              <w:rPr>
                <w:rFonts w:ascii="Arial CE" w:hAnsi="Arial CE" w:cs="Arial"/>
                <w:sz w:val="16"/>
                <w:szCs w:val="16"/>
              </w:rPr>
              <w:t>zdroje</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62</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nákup</w:t>
            </w:r>
            <w:proofErr w:type="gramEnd"/>
            <w:r w:rsidRPr="00B452A9">
              <w:rPr>
                <w:rFonts w:ascii="Arial CE" w:hAnsi="Arial CE" w:cs="Arial"/>
                <w:sz w:val="16"/>
                <w:szCs w:val="16"/>
              </w:rPr>
              <w:t xml:space="preserve"> knihovnických služeb</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249 000,00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598 705,00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345 065,00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1 192 770,00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63</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Mzdové náklady (číslo účtu 521)</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459 462,00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428 520,00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285 000,00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363 195,00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1 536 177,00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64</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platy</w:t>
            </w:r>
            <w:proofErr w:type="gramEnd"/>
            <w:r w:rsidRPr="00B452A9">
              <w:rPr>
                <w:rFonts w:ascii="Arial CE" w:hAnsi="Arial CE" w:cs="Arial"/>
                <w:sz w:val="16"/>
                <w:szCs w:val="16"/>
              </w:rPr>
              <w:t xml:space="preserve"> zaměstnanců</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459 462,00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411 000,00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285 000,00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363 195,00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1 518 657,00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65</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ostatní</w:t>
            </w:r>
            <w:proofErr w:type="gramEnd"/>
            <w:r w:rsidRPr="00B452A9">
              <w:rPr>
                <w:rFonts w:ascii="Arial CE" w:hAnsi="Arial CE" w:cs="Arial"/>
                <w:sz w:val="16"/>
                <w:szCs w:val="16"/>
              </w:rPr>
              <w:t xml:space="preserve"> osobní náklady</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17 520,00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17 520,00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66</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Zákonné sociální pojištění (číslo účtu 524)</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156 061,00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140 000,00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98 000,00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123 508,00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517 569,00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67</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Sociální náklady (zákonné a jiné </w:t>
            </w:r>
            <w:proofErr w:type="spellStart"/>
            <w:proofErr w:type="gramStart"/>
            <w:r w:rsidRPr="00B452A9">
              <w:rPr>
                <w:rFonts w:ascii="Arial CE" w:hAnsi="Arial CE" w:cs="Arial"/>
                <w:b/>
                <w:bCs/>
                <w:sz w:val="16"/>
                <w:szCs w:val="16"/>
              </w:rPr>
              <w:t>s.n</w:t>
            </w:r>
            <w:proofErr w:type="spellEnd"/>
            <w:r w:rsidRPr="00B452A9">
              <w:rPr>
                <w:rFonts w:ascii="Arial CE" w:hAnsi="Arial CE" w:cs="Arial"/>
                <w:b/>
                <w:bCs/>
                <w:sz w:val="16"/>
                <w:szCs w:val="16"/>
              </w:rPr>
              <w:t>.</w:t>
            </w:r>
            <w:proofErr w:type="gramEnd"/>
            <w:r w:rsidRPr="00B452A9">
              <w:rPr>
                <w:rFonts w:ascii="Arial CE" w:hAnsi="Arial CE" w:cs="Arial"/>
                <w:b/>
                <w:bCs/>
                <w:sz w:val="16"/>
                <w:szCs w:val="16"/>
              </w:rPr>
              <w:t>) (číslo účtu 527 a 528)</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9 246,00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7 263,92</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29 509,92</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68</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Jiné ostatní náklady (číslo účtu 549)</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69</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Ostatní provozní náklady </w:t>
            </w:r>
            <w:r w:rsidRPr="00B452A9">
              <w:rPr>
                <w:rFonts w:ascii="Arial" w:hAnsi="Arial" w:cs="Arial"/>
                <w:sz w:val="16"/>
                <w:szCs w:val="16"/>
              </w:rPr>
              <w:t>(neuvedeny v ř. 53, 55 - 58, 63, 66 - 68)</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17 172,00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9 250,00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8 890,00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38 312,00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70</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Provozní náklady celkem</w:t>
            </w:r>
            <w:r w:rsidRPr="00B452A9">
              <w:rPr>
                <w:rFonts w:ascii="Arial" w:hAnsi="Arial" w:cs="Arial"/>
                <w:sz w:val="16"/>
                <w:szCs w:val="16"/>
              </w:rPr>
              <w:t xml:space="preserve"> (součet ř. 53, 55 - 58, 63, 66 - 69)</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1 340 000,00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1 312 000,00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1 516 000,00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1 832 000,00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6 000 000,00</w:t>
            </w:r>
          </w:p>
        </w:tc>
      </w:tr>
      <w:tr w:rsidR="009C0650" w:rsidRPr="00B452A9" w:rsidTr="009C0650">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71</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Investiční náklady</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31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72</w:t>
            </w:r>
          </w:p>
        </w:tc>
        <w:tc>
          <w:tcPr>
            <w:tcW w:w="3714" w:type="dxa"/>
            <w:tcBorders>
              <w:top w:val="nil"/>
              <w:left w:val="nil"/>
              <w:bottom w:val="single" w:sz="4" w:space="0" w:color="auto"/>
              <w:right w:val="single" w:sz="4" w:space="0" w:color="auto"/>
            </w:tcBorders>
            <w:shd w:val="clear" w:color="000000" w:fill="FF8080"/>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Náklady celkem (z krajské </w:t>
            </w:r>
            <w:proofErr w:type="gramStart"/>
            <w:r w:rsidRPr="00B452A9">
              <w:rPr>
                <w:rFonts w:ascii="Arial CE" w:hAnsi="Arial CE" w:cs="Arial"/>
                <w:b/>
                <w:bCs/>
                <w:sz w:val="16"/>
                <w:szCs w:val="16"/>
              </w:rPr>
              <w:t xml:space="preserve">dotace) </w:t>
            </w:r>
            <w:r w:rsidRPr="00B452A9">
              <w:rPr>
                <w:rFonts w:ascii="Arial" w:hAnsi="Arial" w:cs="Arial"/>
                <w:sz w:val="16"/>
                <w:szCs w:val="16"/>
              </w:rPr>
              <w:t>(součet</w:t>
            </w:r>
            <w:proofErr w:type="gramEnd"/>
            <w:r w:rsidRPr="00B452A9">
              <w:rPr>
                <w:rFonts w:ascii="Arial" w:hAnsi="Arial" w:cs="Arial"/>
                <w:sz w:val="16"/>
                <w:szCs w:val="16"/>
              </w:rPr>
              <w:t xml:space="preserve"> ř. 70 a 71)</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1 340 000,00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1 312 000,00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1 516 000,00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1 832 000,00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6 000 000,00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73</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31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74</w:t>
            </w:r>
          </w:p>
        </w:tc>
        <w:tc>
          <w:tcPr>
            <w:tcW w:w="3714" w:type="dxa"/>
            <w:tcBorders>
              <w:top w:val="nil"/>
              <w:left w:val="nil"/>
              <w:bottom w:val="single" w:sz="4" w:space="0" w:color="auto"/>
              <w:right w:val="single" w:sz="4" w:space="0" w:color="auto"/>
            </w:tcBorders>
            <w:shd w:val="clear" w:color="000000" w:fill="FF8080"/>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Přidělená dotace (krajská)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1 340 000,00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1 312 000,00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1 516 000,00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1 832 000,00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6 000 000,00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75</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Vráceno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76</w:t>
            </w:r>
          </w:p>
        </w:tc>
        <w:tc>
          <w:tcPr>
            <w:tcW w:w="3714" w:type="dxa"/>
            <w:tcBorders>
              <w:top w:val="nil"/>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77</w:t>
            </w:r>
          </w:p>
        </w:tc>
        <w:tc>
          <w:tcPr>
            <w:tcW w:w="3714" w:type="dxa"/>
            <w:tcBorders>
              <w:top w:val="single" w:sz="4" w:space="0" w:color="auto"/>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78</w:t>
            </w:r>
          </w:p>
        </w:tc>
        <w:tc>
          <w:tcPr>
            <w:tcW w:w="3714" w:type="dxa"/>
            <w:tcBorders>
              <w:top w:val="single" w:sz="4" w:space="0" w:color="auto"/>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79</w:t>
            </w:r>
          </w:p>
        </w:tc>
        <w:tc>
          <w:tcPr>
            <w:tcW w:w="3714" w:type="dxa"/>
            <w:tcBorders>
              <w:top w:val="single" w:sz="4" w:space="0" w:color="auto"/>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3714" w:type="dxa"/>
            <w:tcBorders>
              <w:top w:val="single" w:sz="4" w:space="0" w:color="auto"/>
              <w:left w:val="nil"/>
              <w:bottom w:val="nil"/>
              <w:right w:val="nil"/>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 xml:space="preserve">Financování regionálních funkcí z jiných zdrojů (vlastní </w:t>
            </w:r>
          </w:p>
        </w:tc>
        <w:tc>
          <w:tcPr>
            <w:tcW w:w="992" w:type="dxa"/>
            <w:tcBorders>
              <w:top w:val="nil"/>
              <w:left w:val="single" w:sz="4" w:space="0" w:color="auto"/>
              <w:bottom w:val="nil"/>
              <w:right w:val="single" w:sz="4" w:space="0" w:color="auto"/>
            </w:tcBorders>
            <w:shd w:val="clear" w:color="000000" w:fill="FFFF99"/>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nil"/>
              <w:right w:val="single" w:sz="4" w:space="0" w:color="auto"/>
            </w:tcBorders>
            <w:shd w:val="clear" w:color="FFFFCC"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nil"/>
              <w:right w:val="single" w:sz="8" w:space="0" w:color="auto"/>
            </w:tcBorders>
            <w:shd w:val="clear" w:color="000000" w:fill="FFFF99"/>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80</w:t>
            </w:r>
          </w:p>
        </w:tc>
        <w:tc>
          <w:tcPr>
            <w:tcW w:w="3714" w:type="dxa"/>
            <w:tcBorders>
              <w:top w:val="nil"/>
              <w:left w:val="nil"/>
              <w:bottom w:val="single" w:sz="4" w:space="0" w:color="auto"/>
              <w:right w:val="nil"/>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prostředky knihovny, obce, další zdroje, sponzorské dary)</w:t>
            </w:r>
          </w:p>
        </w:tc>
        <w:tc>
          <w:tcPr>
            <w:tcW w:w="992" w:type="dxa"/>
            <w:tcBorders>
              <w:top w:val="nil"/>
              <w:left w:val="single" w:sz="4" w:space="0" w:color="auto"/>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3"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2" w:type="dxa"/>
            <w:tcBorders>
              <w:top w:val="nil"/>
              <w:left w:val="nil"/>
              <w:bottom w:val="single" w:sz="4" w:space="0" w:color="auto"/>
              <w:right w:val="single" w:sz="4" w:space="0" w:color="auto"/>
            </w:tcBorders>
            <w:shd w:val="clear" w:color="FFFFCC" w:fill="FFFF99"/>
            <w:noWrap/>
            <w:vAlign w:val="bottom"/>
            <w:hideMark/>
          </w:tcPr>
          <w:p w:rsidR="004469D0" w:rsidRPr="00B452A9" w:rsidRDefault="004469D0" w:rsidP="004469D0">
            <w:pPr>
              <w:jc w:val="center"/>
              <w:rPr>
                <w:rFonts w:ascii="Arial CE" w:hAnsi="Arial CE" w:cs="Arial"/>
                <w:b/>
                <w:bCs/>
                <w:sz w:val="16"/>
                <w:szCs w:val="16"/>
              </w:rPr>
            </w:pPr>
            <w:r w:rsidRPr="00B452A9">
              <w:rPr>
                <w:rFonts w:ascii="Arial CE" w:hAnsi="Arial CE" w:cs="Arial"/>
                <w:b/>
                <w:bCs/>
                <w:sz w:val="16"/>
                <w:szCs w:val="16"/>
              </w:rPr>
              <w:t>Rok 2017</w:t>
            </w:r>
          </w:p>
        </w:tc>
        <w:tc>
          <w:tcPr>
            <w:tcW w:w="992"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2" w:type="dxa"/>
            <w:tcBorders>
              <w:top w:val="nil"/>
              <w:left w:val="nil"/>
              <w:bottom w:val="single" w:sz="4" w:space="0" w:color="auto"/>
              <w:right w:val="single" w:sz="8"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81</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Náklady za rok</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center"/>
              <w:rPr>
                <w:rFonts w:ascii="Arial" w:hAnsi="Arial" w:cs="Arial"/>
                <w:sz w:val="16"/>
                <w:szCs w:val="16"/>
              </w:rPr>
            </w:pPr>
            <w:proofErr w:type="spellStart"/>
            <w:proofErr w:type="gramStart"/>
            <w:r w:rsidRPr="00B452A9">
              <w:rPr>
                <w:rFonts w:ascii="Arial" w:hAnsi="Arial" w:cs="Arial"/>
                <w:sz w:val="16"/>
                <w:szCs w:val="16"/>
              </w:rPr>
              <w:t>MěK</w:t>
            </w:r>
            <w:proofErr w:type="spellEnd"/>
            <w:proofErr w:type="gramEnd"/>
            <w:r w:rsidRPr="00B452A9">
              <w:rPr>
                <w:rFonts w:ascii="Arial" w:hAnsi="Arial" w:cs="Arial"/>
                <w:sz w:val="16"/>
                <w:szCs w:val="16"/>
              </w:rPr>
              <w:t xml:space="preserve"> Chrudim</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KK Pardubice</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center"/>
              <w:rPr>
                <w:rFonts w:ascii="Arial CE" w:hAnsi="Arial CE" w:cs="Arial"/>
                <w:sz w:val="16"/>
                <w:szCs w:val="16"/>
              </w:rPr>
            </w:pPr>
            <w:proofErr w:type="spellStart"/>
            <w:proofErr w:type="gramStart"/>
            <w:r w:rsidRPr="00B452A9">
              <w:rPr>
                <w:rFonts w:ascii="Arial CE" w:hAnsi="Arial CE" w:cs="Arial"/>
                <w:sz w:val="16"/>
                <w:szCs w:val="16"/>
              </w:rPr>
              <w:t>MěK</w:t>
            </w:r>
            <w:proofErr w:type="spellEnd"/>
            <w:proofErr w:type="gramEnd"/>
            <w:r w:rsidRPr="00B452A9">
              <w:rPr>
                <w:rFonts w:ascii="Arial CE" w:hAnsi="Arial CE" w:cs="Arial"/>
                <w:sz w:val="16"/>
                <w:szCs w:val="16"/>
              </w:rPr>
              <w:t xml:space="preserve"> Svitavy</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center"/>
              <w:rPr>
                <w:rFonts w:ascii="Arial" w:hAnsi="Arial" w:cs="Arial"/>
                <w:sz w:val="16"/>
                <w:szCs w:val="16"/>
              </w:rPr>
            </w:pPr>
            <w:proofErr w:type="spellStart"/>
            <w:r w:rsidRPr="00B452A9">
              <w:rPr>
                <w:rFonts w:ascii="Arial" w:hAnsi="Arial" w:cs="Arial"/>
                <w:sz w:val="16"/>
                <w:szCs w:val="16"/>
              </w:rPr>
              <w:t>MěK</w:t>
            </w:r>
            <w:proofErr w:type="spellEnd"/>
            <w:r w:rsidRPr="00B452A9">
              <w:rPr>
                <w:rFonts w:ascii="Arial" w:hAnsi="Arial" w:cs="Arial"/>
                <w:sz w:val="16"/>
                <w:szCs w:val="16"/>
              </w:rPr>
              <w:t xml:space="preserve"> Ústí n/O.</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Celkem</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lastRenderedPageBreak/>
              <w:t>82</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Spotřeba materiálu (číslo účtu 501)</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75 992,00</w:t>
            </w:r>
          </w:p>
        </w:tc>
        <w:tc>
          <w:tcPr>
            <w:tcW w:w="993"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124 267,00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122 801,00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425 358,00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748 418,00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83</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z toho:</w:t>
            </w:r>
            <w:r w:rsidRPr="00B452A9">
              <w:rPr>
                <w:rFonts w:ascii="Arial" w:hAnsi="Arial" w:cs="Arial"/>
                <w:b/>
                <w:bCs/>
                <w:sz w:val="16"/>
                <w:szCs w:val="16"/>
              </w:rPr>
              <w:t xml:space="preserve"> </w:t>
            </w:r>
            <w:r w:rsidRPr="00B452A9">
              <w:rPr>
                <w:rFonts w:ascii="Arial" w:hAnsi="Arial" w:cs="Arial"/>
                <w:sz w:val="16"/>
                <w:szCs w:val="16"/>
              </w:rPr>
              <w:t xml:space="preserve">na nákup knihovního fondu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75 992,00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106 876,00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122 801,00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425 358,00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731 027,00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Mzdové náklady (číslo účtu 521)</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604 977,00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237 419,00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842 396,00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85</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w:t>
            </w:r>
            <w:proofErr w:type="gramStart"/>
            <w:r w:rsidRPr="00B452A9">
              <w:rPr>
                <w:rFonts w:ascii="Arial" w:hAnsi="Arial" w:cs="Arial"/>
                <w:sz w:val="16"/>
                <w:szCs w:val="16"/>
              </w:rPr>
              <w:t>toho : platy</w:t>
            </w:r>
            <w:proofErr w:type="gramEnd"/>
            <w:r w:rsidRPr="00B452A9">
              <w:rPr>
                <w:rFonts w:ascii="Arial" w:hAnsi="Arial" w:cs="Arial"/>
                <w:sz w:val="16"/>
                <w:szCs w:val="16"/>
              </w:rPr>
              <w:t xml:space="preserve"> zaměstnanců</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598 977,00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233 910,00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832 887,00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86</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ostatní osobní náklady</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6 000,00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3 509,00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9 509,00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Zákonné sociální a zdravotní pojištění (číslo účtu 524)</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204 777,00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79 530,00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284 307,00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88</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Ostatní provozní náklady (neuvedené v ř. 82, 84, 87)</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49 706,00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49 706,00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89</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Provozní náklady celkem (součet ř. 82, 84,87,88)</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75 992,00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877 037,00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439 750,00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425 358,00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1 818 137,00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90</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Investiční náklady</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91</w:t>
            </w:r>
          </w:p>
        </w:tc>
        <w:tc>
          <w:tcPr>
            <w:tcW w:w="3714" w:type="dxa"/>
            <w:tcBorders>
              <w:top w:val="nil"/>
              <w:left w:val="nil"/>
              <w:bottom w:val="single" w:sz="4" w:space="0" w:color="auto"/>
              <w:right w:val="single" w:sz="4" w:space="0" w:color="auto"/>
            </w:tcBorders>
            <w:shd w:val="clear" w:color="000000" w:fill="FF8080"/>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Náklady celkem (součet ř. 89 + 90)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75 992,00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877 037,00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439 750,00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425 358,00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1 818 137,00</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92</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Finanční prostředky obcí na fond knihoven a jeho zpracování</w:t>
            </w:r>
            <w:r w:rsidRPr="00B452A9">
              <w:rPr>
                <w:rFonts w:ascii="Arial CE" w:hAnsi="Arial CE" w:cs="Arial"/>
                <w:b/>
                <w:bCs/>
                <w:sz w:val="16"/>
                <w:szCs w:val="16"/>
                <w:vertAlign w:val="superscript"/>
              </w:rPr>
              <w:t>*</w:t>
            </w:r>
            <w:r w:rsidRPr="00B452A9">
              <w:rPr>
                <w:rFonts w:ascii="Arial CE" w:hAnsi="Arial CE" w:cs="Arial"/>
                <w:b/>
                <w:bCs/>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93</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Na nákup (stálého) knihovního fondu </w:t>
            </w:r>
            <w:proofErr w:type="gramStart"/>
            <w:r w:rsidRPr="00B452A9">
              <w:rPr>
                <w:rFonts w:ascii="Arial CE" w:hAnsi="Arial CE" w:cs="Arial"/>
                <w:sz w:val="16"/>
                <w:szCs w:val="16"/>
              </w:rPr>
              <w:t>pro  knihovny</w:t>
            </w:r>
            <w:proofErr w:type="gramEnd"/>
            <w:r w:rsidRPr="00B452A9">
              <w:rPr>
                <w:rFonts w:ascii="Arial CE" w:hAnsi="Arial CE" w:cs="Arial"/>
                <w:sz w:val="16"/>
                <w:szCs w:val="16"/>
              </w:rPr>
              <w:t xml:space="preserve"> (z </w:t>
            </w:r>
            <w:proofErr w:type="spellStart"/>
            <w:r w:rsidRPr="00B452A9">
              <w:rPr>
                <w:rFonts w:ascii="Arial CE" w:hAnsi="Arial CE" w:cs="Arial"/>
                <w:sz w:val="16"/>
                <w:szCs w:val="16"/>
              </w:rPr>
              <w:t>prostř.obcí</w:t>
            </w:r>
            <w:proofErr w:type="spellEnd"/>
            <w:r w:rsidRPr="00B452A9">
              <w:rPr>
                <w:rFonts w:ascii="Arial CE" w:hAnsi="Arial CE" w:cs="Arial"/>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94</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Na zpracování (stálého) knihovního fondu pro knihovny (z </w:t>
            </w:r>
            <w:proofErr w:type="spellStart"/>
            <w:r w:rsidRPr="00B452A9">
              <w:rPr>
                <w:rFonts w:ascii="Arial CE" w:hAnsi="Arial CE" w:cs="Arial"/>
                <w:sz w:val="16"/>
                <w:szCs w:val="16"/>
              </w:rPr>
              <w:t>prostř.obcí</w:t>
            </w:r>
            <w:proofErr w:type="spellEnd"/>
            <w:r w:rsidRPr="00B452A9">
              <w:rPr>
                <w:rFonts w:ascii="Arial CE" w:hAnsi="Arial CE" w:cs="Arial"/>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FF0000"/>
                <w:sz w:val="16"/>
                <w:szCs w:val="16"/>
              </w:rPr>
            </w:pPr>
            <w:r w:rsidRPr="00B452A9">
              <w:rPr>
                <w:rFonts w:ascii="Arial" w:hAnsi="Arial" w:cs="Arial"/>
                <w:color w:val="FF0000"/>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3714" w:type="dxa"/>
            <w:tcBorders>
              <w:top w:val="nil"/>
              <w:left w:val="nil"/>
              <w:bottom w:val="nil"/>
              <w:right w:val="nil"/>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Další finanční podpora knihoven z krajského rozpočtu</w:t>
            </w:r>
          </w:p>
        </w:tc>
        <w:tc>
          <w:tcPr>
            <w:tcW w:w="992" w:type="dxa"/>
            <w:tcBorders>
              <w:top w:val="nil"/>
              <w:left w:val="single" w:sz="4" w:space="0" w:color="auto"/>
              <w:bottom w:val="nil"/>
              <w:right w:val="single" w:sz="4" w:space="0" w:color="auto"/>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 </w:t>
            </w:r>
          </w:p>
        </w:tc>
        <w:tc>
          <w:tcPr>
            <w:tcW w:w="993"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 </w:t>
            </w:r>
          </w:p>
        </w:tc>
        <w:tc>
          <w:tcPr>
            <w:tcW w:w="992" w:type="dxa"/>
            <w:tcBorders>
              <w:top w:val="nil"/>
              <w:left w:val="nil"/>
              <w:bottom w:val="nil"/>
              <w:right w:val="single" w:sz="4" w:space="0" w:color="auto"/>
            </w:tcBorders>
            <w:shd w:val="clear" w:color="FFFFCC"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992" w:type="dxa"/>
            <w:tcBorders>
              <w:top w:val="nil"/>
              <w:left w:val="nil"/>
              <w:bottom w:val="nil"/>
              <w:right w:val="single" w:sz="4" w:space="0" w:color="auto"/>
            </w:tcBorders>
            <w:shd w:val="clear" w:color="FFFFCC"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nil"/>
              <w:right w:val="single" w:sz="8" w:space="0" w:color="auto"/>
            </w:tcBorders>
            <w:shd w:val="clear" w:color="FFFFCC"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95</w:t>
            </w:r>
          </w:p>
        </w:tc>
        <w:tc>
          <w:tcPr>
            <w:tcW w:w="3714" w:type="dxa"/>
            <w:tcBorders>
              <w:top w:val="nil"/>
              <w:left w:val="nil"/>
              <w:bottom w:val="single" w:sz="4" w:space="0" w:color="auto"/>
              <w:right w:val="nil"/>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(mimo prostředky určené na RF)** </w:t>
            </w:r>
          </w:p>
        </w:tc>
        <w:tc>
          <w:tcPr>
            <w:tcW w:w="992" w:type="dxa"/>
            <w:tcBorders>
              <w:top w:val="nil"/>
              <w:left w:val="single" w:sz="4" w:space="0" w:color="auto"/>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3"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2" w:type="dxa"/>
            <w:tcBorders>
              <w:top w:val="nil"/>
              <w:left w:val="nil"/>
              <w:bottom w:val="single" w:sz="4" w:space="0" w:color="auto"/>
              <w:right w:val="single" w:sz="4" w:space="0" w:color="auto"/>
            </w:tcBorders>
            <w:shd w:val="clear" w:color="FFFFCC" w:fill="FFFF99"/>
            <w:noWrap/>
            <w:vAlign w:val="bottom"/>
            <w:hideMark/>
          </w:tcPr>
          <w:p w:rsidR="004469D0" w:rsidRPr="00B452A9" w:rsidRDefault="004469D0" w:rsidP="004469D0">
            <w:pPr>
              <w:jc w:val="center"/>
              <w:rPr>
                <w:rFonts w:ascii="Arial CE" w:hAnsi="Arial CE" w:cs="Arial"/>
                <w:b/>
                <w:bCs/>
                <w:sz w:val="16"/>
                <w:szCs w:val="16"/>
              </w:rPr>
            </w:pPr>
            <w:r w:rsidRPr="00B452A9">
              <w:rPr>
                <w:rFonts w:ascii="Arial CE" w:hAnsi="Arial CE" w:cs="Arial"/>
                <w:b/>
                <w:bCs/>
                <w:sz w:val="16"/>
                <w:szCs w:val="16"/>
              </w:rPr>
              <w:t>Rok 2017</w:t>
            </w:r>
          </w:p>
        </w:tc>
        <w:tc>
          <w:tcPr>
            <w:tcW w:w="992"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992" w:type="dxa"/>
            <w:tcBorders>
              <w:top w:val="nil"/>
              <w:left w:val="nil"/>
              <w:bottom w:val="single" w:sz="4" w:space="0" w:color="auto"/>
              <w:right w:val="single" w:sz="8"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Celkové částky, které knihovny získaly v roce 2016</w:t>
            </w:r>
          </w:p>
        </w:tc>
        <w:tc>
          <w:tcPr>
            <w:tcW w:w="992" w:type="dxa"/>
            <w:tcBorders>
              <w:top w:val="nil"/>
              <w:left w:val="nil"/>
              <w:bottom w:val="single" w:sz="4" w:space="0" w:color="auto"/>
              <w:right w:val="single" w:sz="4" w:space="0" w:color="auto"/>
            </w:tcBorders>
            <w:shd w:val="clear" w:color="000000" w:fill="FFFFFF"/>
            <w:noWrap/>
            <w:vAlign w:val="bottom"/>
            <w:hideMark/>
          </w:tcPr>
          <w:p w:rsidR="004469D0" w:rsidRPr="00B452A9" w:rsidRDefault="004469D0" w:rsidP="004469D0">
            <w:pPr>
              <w:jc w:val="center"/>
              <w:rPr>
                <w:rFonts w:ascii="Arial" w:hAnsi="Arial" w:cs="Arial"/>
                <w:sz w:val="16"/>
                <w:szCs w:val="16"/>
              </w:rPr>
            </w:pPr>
            <w:proofErr w:type="spellStart"/>
            <w:proofErr w:type="gramStart"/>
            <w:r w:rsidRPr="00B452A9">
              <w:rPr>
                <w:rFonts w:ascii="Arial" w:hAnsi="Arial" w:cs="Arial"/>
                <w:sz w:val="16"/>
                <w:szCs w:val="16"/>
              </w:rPr>
              <w:t>MěK</w:t>
            </w:r>
            <w:proofErr w:type="spellEnd"/>
            <w:proofErr w:type="gramEnd"/>
            <w:r w:rsidRPr="00B452A9">
              <w:rPr>
                <w:rFonts w:ascii="Arial" w:hAnsi="Arial" w:cs="Arial"/>
                <w:sz w:val="16"/>
                <w:szCs w:val="16"/>
              </w:rPr>
              <w:t xml:space="preserve"> Chrudim</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KK Pardubice</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center"/>
              <w:rPr>
                <w:rFonts w:ascii="Arial CE" w:hAnsi="Arial CE" w:cs="Arial"/>
                <w:sz w:val="16"/>
                <w:szCs w:val="16"/>
              </w:rPr>
            </w:pPr>
            <w:proofErr w:type="spellStart"/>
            <w:proofErr w:type="gramStart"/>
            <w:r w:rsidRPr="00B452A9">
              <w:rPr>
                <w:rFonts w:ascii="Arial CE" w:hAnsi="Arial CE" w:cs="Arial"/>
                <w:sz w:val="16"/>
                <w:szCs w:val="16"/>
              </w:rPr>
              <w:t>MěK</w:t>
            </w:r>
            <w:proofErr w:type="spellEnd"/>
            <w:proofErr w:type="gramEnd"/>
            <w:r w:rsidRPr="00B452A9">
              <w:rPr>
                <w:rFonts w:ascii="Arial CE" w:hAnsi="Arial CE" w:cs="Arial"/>
                <w:sz w:val="16"/>
                <w:szCs w:val="16"/>
              </w:rPr>
              <w:t xml:space="preserve"> Svitavy</w:t>
            </w:r>
          </w:p>
        </w:tc>
        <w:tc>
          <w:tcPr>
            <w:tcW w:w="992" w:type="dxa"/>
            <w:tcBorders>
              <w:top w:val="nil"/>
              <w:left w:val="nil"/>
              <w:bottom w:val="single" w:sz="4" w:space="0" w:color="auto"/>
              <w:right w:val="single" w:sz="4" w:space="0" w:color="auto"/>
            </w:tcBorders>
            <w:shd w:val="clear" w:color="FFFFCC" w:fill="FFFFFF"/>
            <w:noWrap/>
            <w:vAlign w:val="bottom"/>
            <w:hideMark/>
          </w:tcPr>
          <w:p w:rsidR="004469D0" w:rsidRPr="00B452A9" w:rsidRDefault="004469D0" w:rsidP="004469D0">
            <w:pPr>
              <w:jc w:val="center"/>
              <w:rPr>
                <w:rFonts w:ascii="Arial" w:hAnsi="Arial" w:cs="Arial"/>
                <w:sz w:val="16"/>
                <w:szCs w:val="16"/>
              </w:rPr>
            </w:pPr>
            <w:proofErr w:type="spellStart"/>
            <w:r w:rsidRPr="00B452A9">
              <w:rPr>
                <w:rFonts w:ascii="Arial" w:hAnsi="Arial" w:cs="Arial"/>
                <w:sz w:val="16"/>
                <w:szCs w:val="16"/>
              </w:rPr>
              <w:t>MěK</w:t>
            </w:r>
            <w:proofErr w:type="spellEnd"/>
            <w:r w:rsidRPr="00B452A9">
              <w:rPr>
                <w:rFonts w:ascii="Arial" w:hAnsi="Arial" w:cs="Arial"/>
                <w:sz w:val="16"/>
                <w:szCs w:val="16"/>
              </w:rPr>
              <w:t xml:space="preserve"> Ústí n/O.</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Celkem</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96</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Z krajských grantových programů určených nejen knihovnám</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97</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Z krajských grantových programů určených výhradně knihovnám</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98</w:t>
            </w:r>
          </w:p>
        </w:tc>
        <w:tc>
          <w:tcPr>
            <w:tcW w:w="3714"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Podíl obcí na nákupu výměnného fondu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9C0650" w:rsidRPr="00B452A9" w:rsidTr="009C0650">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99</w:t>
            </w:r>
          </w:p>
        </w:tc>
        <w:tc>
          <w:tcPr>
            <w:tcW w:w="3714"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Počet obcí </w:t>
            </w:r>
            <w:proofErr w:type="spellStart"/>
            <w:r w:rsidRPr="00B452A9">
              <w:rPr>
                <w:rFonts w:ascii="Arial CE" w:hAnsi="Arial CE" w:cs="Arial"/>
                <w:sz w:val="16"/>
                <w:szCs w:val="16"/>
              </w:rPr>
              <w:t>příspívajících</w:t>
            </w:r>
            <w:proofErr w:type="spellEnd"/>
            <w:r w:rsidRPr="00B452A9">
              <w:rPr>
                <w:rFonts w:ascii="Arial CE" w:hAnsi="Arial CE" w:cs="Arial"/>
                <w:sz w:val="16"/>
                <w:szCs w:val="16"/>
              </w:rPr>
              <w:t xml:space="preserve"> na nákup výměnného fondu </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55</w:t>
            </w:r>
          </w:p>
        </w:tc>
        <w:tc>
          <w:tcPr>
            <w:tcW w:w="993"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56</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82</w:t>
            </w:r>
          </w:p>
        </w:tc>
        <w:tc>
          <w:tcPr>
            <w:tcW w:w="992"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107</w:t>
            </w:r>
          </w:p>
        </w:tc>
        <w:tc>
          <w:tcPr>
            <w:tcW w:w="992"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300</w:t>
            </w:r>
          </w:p>
        </w:tc>
      </w:tr>
      <w:tr w:rsidR="009C0650" w:rsidRPr="00B452A9" w:rsidTr="009C0650">
        <w:trPr>
          <w:trHeight w:val="270"/>
        </w:trPr>
        <w:tc>
          <w:tcPr>
            <w:tcW w:w="407" w:type="dxa"/>
            <w:tcBorders>
              <w:top w:val="nil"/>
              <w:left w:val="single" w:sz="8" w:space="0" w:color="auto"/>
              <w:bottom w:val="single" w:sz="8"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100</w:t>
            </w:r>
          </w:p>
        </w:tc>
        <w:tc>
          <w:tcPr>
            <w:tcW w:w="3714" w:type="dxa"/>
            <w:tcBorders>
              <w:top w:val="nil"/>
              <w:left w:val="nil"/>
              <w:bottom w:val="single" w:sz="8"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Částka poskytnutá na výměnný fond (za přispívající obce celkem) </w:t>
            </w:r>
          </w:p>
        </w:tc>
        <w:tc>
          <w:tcPr>
            <w:tcW w:w="992" w:type="dxa"/>
            <w:tcBorders>
              <w:top w:val="nil"/>
              <w:left w:val="nil"/>
              <w:bottom w:val="single" w:sz="8"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75 992,00</w:t>
            </w:r>
          </w:p>
        </w:tc>
        <w:tc>
          <w:tcPr>
            <w:tcW w:w="993" w:type="dxa"/>
            <w:tcBorders>
              <w:top w:val="nil"/>
              <w:left w:val="nil"/>
              <w:bottom w:val="single" w:sz="8"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106 690,00</w:t>
            </w:r>
          </w:p>
        </w:tc>
        <w:tc>
          <w:tcPr>
            <w:tcW w:w="992" w:type="dxa"/>
            <w:tcBorders>
              <w:top w:val="nil"/>
              <w:left w:val="nil"/>
              <w:bottom w:val="single" w:sz="8"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122 801,00</w:t>
            </w:r>
          </w:p>
        </w:tc>
        <w:tc>
          <w:tcPr>
            <w:tcW w:w="992" w:type="dxa"/>
            <w:tcBorders>
              <w:top w:val="nil"/>
              <w:left w:val="nil"/>
              <w:bottom w:val="single" w:sz="8"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425 358,00</w:t>
            </w:r>
          </w:p>
        </w:tc>
        <w:tc>
          <w:tcPr>
            <w:tcW w:w="992" w:type="dxa"/>
            <w:tcBorders>
              <w:top w:val="nil"/>
              <w:left w:val="nil"/>
              <w:bottom w:val="single" w:sz="8"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730 841,00</w:t>
            </w:r>
          </w:p>
        </w:tc>
      </w:tr>
    </w:tbl>
    <w:p w:rsidR="004469D0" w:rsidRDefault="004469D0" w:rsidP="004469D0">
      <w:pPr>
        <w:spacing w:after="120"/>
        <w:rPr>
          <w:rFonts w:ascii="Arial" w:hAnsi="Arial"/>
          <w:b/>
        </w:rPr>
      </w:pPr>
    </w:p>
    <w:p w:rsidR="004469D0" w:rsidRDefault="004469D0" w:rsidP="004469D0">
      <w:pPr>
        <w:spacing w:after="120"/>
        <w:rPr>
          <w:rFonts w:ascii="Arial" w:hAnsi="Arial"/>
          <w:b/>
        </w:rPr>
      </w:pPr>
    </w:p>
    <w:p w:rsidR="004469D0" w:rsidRPr="009C0650" w:rsidRDefault="009C0650" w:rsidP="009C0650">
      <w:pPr>
        <w:spacing w:after="120"/>
        <w:rPr>
          <w:rFonts w:ascii="Arial" w:hAnsi="Arial"/>
          <w:b/>
        </w:rPr>
      </w:pPr>
      <w:r>
        <w:rPr>
          <w:rFonts w:ascii="Arial" w:hAnsi="Arial" w:cs="Arial"/>
          <w:b/>
        </w:rPr>
        <w:t xml:space="preserve">Tab. </w:t>
      </w:r>
      <w:proofErr w:type="gramStart"/>
      <w:r>
        <w:rPr>
          <w:rFonts w:ascii="Arial" w:hAnsi="Arial" w:cs="Arial"/>
          <w:b/>
        </w:rPr>
        <w:t xml:space="preserve">II   </w:t>
      </w:r>
      <w:r w:rsidR="004469D0" w:rsidRPr="009C0650">
        <w:rPr>
          <w:rFonts w:ascii="Arial" w:hAnsi="Arial" w:cs="Arial"/>
          <w:b/>
        </w:rPr>
        <w:t>Přehled</w:t>
      </w:r>
      <w:proofErr w:type="gramEnd"/>
      <w:r w:rsidR="004469D0" w:rsidRPr="009C0650">
        <w:rPr>
          <w:rFonts w:ascii="Arial" w:hAnsi="Arial" w:cs="Arial"/>
          <w:b/>
        </w:rPr>
        <w:t xml:space="preserve"> výkonů a financování RF v regionu Pardubice za rok 2017 (KK)</w:t>
      </w:r>
    </w:p>
    <w:tbl>
      <w:tblPr>
        <w:tblW w:w="9054" w:type="dxa"/>
        <w:tblInd w:w="60" w:type="dxa"/>
        <w:tblCellMar>
          <w:left w:w="70" w:type="dxa"/>
          <w:right w:w="70" w:type="dxa"/>
        </w:tblCellMar>
        <w:tblLook w:val="04A0" w:firstRow="1" w:lastRow="0" w:firstColumn="1" w:lastColumn="0" w:noHBand="0" w:noVBand="1"/>
      </w:tblPr>
      <w:tblGrid>
        <w:gridCol w:w="407"/>
        <w:gridCol w:w="4848"/>
        <w:gridCol w:w="1276"/>
        <w:gridCol w:w="1417"/>
        <w:gridCol w:w="1106"/>
      </w:tblGrid>
      <w:tr w:rsidR="004469D0" w:rsidRPr="004469D0" w:rsidTr="00EE5486">
        <w:trPr>
          <w:trHeight w:val="315"/>
        </w:trPr>
        <w:tc>
          <w:tcPr>
            <w:tcW w:w="4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w:t>
            </w:r>
          </w:p>
        </w:tc>
        <w:tc>
          <w:tcPr>
            <w:tcW w:w="4848" w:type="dxa"/>
            <w:tcBorders>
              <w:top w:val="single" w:sz="8" w:space="0" w:color="auto"/>
              <w:left w:val="nil"/>
              <w:bottom w:val="single" w:sz="4" w:space="0" w:color="auto"/>
              <w:right w:val="single" w:sz="4" w:space="0" w:color="auto"/>
            </w:tcBorders>
            <w:shd w:val="clear" w:color="000000" w:fill="FFFFCC"/>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Statistický výkaz výkonu regionálních funkcí </w:t>
            </w:r>
          </w:p>
        </w:tc>
        <w:tc>
          <w:tcPr>
            <w:tcW w:w="1276" w:type="dxa"/>
            <w:tcBorders>
              <w:top w:val="single" w:sz="8" w:space="0" w:color="auto"/>
              <w:left w:val="single" w:sz="8" w:space="0" w:color="auto"/>
              <w:bottom w:val="single" w:sz="4" w:space="0" w:color="auto"/>
              <w:right w:val="nil"/>
            </w:tcBorders>
            <w:shd w:val="clear" w:color="000000"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c>
          <w:tcPr>
            <w:tcW w:w="1417" w:type="dxa"/>
            <w:tcBorders>
              <w:top w:val="single" w:sz="8" w:space="0" w:color="auto"/>
              <w:left w:val="single" w:sz="4" w:space="0" w:color="auto"/>
              <w:bottom w:val="single" w:sz="4" w:space="0" w:color="auto"/>
              <w:right w:val="nil"/>
            </w:tcBorders>
            <w:shd w:val="clear" w:color="000000"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c>
          <w:tcPr>
            <w:tcW w:w="1106" w:type="dxa"/>
            <w:tcBorders>
              <w:top w:val="single" w:sz="8" w:space="0" w:color="auto"/>
              <w:left w:val="single" w:sz="4" w:space="0" w:color="auto"/>
              <w:bottom w:val="single" w:sz="4" w:space="0" w:color="auto"/>
              <w:right w:val="single" w:sz="8" w:space="0" w:color="auto"/>
            </w:tcBorders>
            <w:shd w:val="clear" w:color="000000" w:fill="FFFFCC"/>
            <w:noWrap/>
            <w:vAlign w:val="bottom"/>
            <w:hideMark/>
          </w:tcPr>
          <w:p w:rsidR="004469D0" w:rsidRPr="00B452A9" w:rsidRDefault="004469D0" w:rsidP="004469D0">
            <w:pPr>
              <w:jc w:val="center"/>
              <w:rPr>
                <w:rFonts w:ascii="Arial" w:hAnsi="Arial" w:cs="Arial"/>
                <w:b/>
                <w:bCs/>
                <w:sz w:val="16"/>
                <w:szCs w:val="16"/>
              </w:rPr>
            </w:pPr>
            <w:proofErr w:type="gramStart"/>
            <w:r w:rsidRPr="00B452A9">
              <w:rPr>
                <w:rFonts w:ascii="Arial" w:hAnsi="Arial" w:cs="Arial"/>
                <w:b/>
                <w:bCs/>
                <w:sz w:val="16"/>
                <w:szCs w:val="16"/>
              </w:rPr>
              <w:t>Rok   2017</w:t>
            </w:r>
            <w:proofErr w:type="gramEnd"/>
          </w:p>
        </w:tc>
      </w:tr>
      <w:tr w:rsidR="004469D0" w:rsidRPr="004469D0" w:rsidTr="00EE5486">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w:t>
            </w:r>
          </w:p>
        </w:tc>
        <w:tc>
          <w:tcPr>
            <w:tcW w:w="4848" w:type="dxa"/>
            <w:tcBorders>
              <w:top w:val="nil"/>
              <w:left w:val="nil"/>
              <w:bottom w:val="single" w:sz="4" w:space="0" w:color="auto"/>
              <w:right w:val="single" w:sz="4" w:space="0" w:color="auto"/>
            </w:tcBorders>
            <w:shd w:val="clear" w:color="000000" w:fill="FFFFCC"/>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Kraj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Pardubický</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w:t>
            </w:r>
          </w:p>
        </w:tc>
        <w:tc>
          <w:tcPr>
            <w:tcW w:w="4848"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Název knihovny (v krajském sumáři počet PK)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w:t>
            </w:r>
            <w:proofErr w:type="spellStart"/>
            <w:r w:rsidRPr="00B452A9">
              <w:rPr>
                <w:rFonts w:ascii="Arial" w:hAnsi="Arial" w:cs="Arial"/>
                <w:color w:val="000000"/>
                <w:sz w:val="16"/>
                <w:szCs w:val="16"/>
              </w:rPr>
              <w:t>reg</w:t>
            </w:r>
            <w:proofErr w:type="spellEnd"/>
            <w:r w:rsidRPr="00B452A9">
              <w:rPr>
                <w:rFonts w:ascii="Arial" w:hAnsi="Arial" w:cs="Arial"/>
                <w:color w:val="000000"/>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kraj. </w:t>
            </w:r>
            <w:proofErr w:type="spellStart"/>
            <w:r w:rsidRPr="00B452A9">
              <w:rPr>
                <w:rFonts w:ascii="Arial" w:hAnsi="Arial" w:cs="Arial"/>
                <w:color w:val="000000"/>
                <w:sz w:val="16"/>
                <w:szCs w:val="16"/>
              </w:rPr>
              <w:t>fce</w:t>
            </w:r>
            <w:proofErr w:type="spellEnd"/>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Celkem KK</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Počet pracovníků </w:t>
            </w:r>
            <w:proofErr w:type="spellStart"/>
            <w:r w:rsidRPr="00B452A9">
              <w:rPr>
                <w:rFonts w:ascii="Arial CE" w:hAnsi="Arial CE" w:cs="Arial"/>
                <w:b/>
                <w:bCs/>
                <w:sz w:val="16"/>
                <w:szCs w:val="16"/>
              </w:rPr>
              <w:t>zajišťujích</w:t>
            </w:r>
            <w:proofErr w:type="spellEnd"/>
            <w:r w:rsidRPr="00B452A9">
              <w:rPr>
                <w:rFonts w:ascii="Arial CE" w:hAnsi="Arial CE" w:cs="Arial"/>
                <w:b/>
                <w:bCs/>
                <w:sz w:val="16"/>
                <w:szCs w:val="16"/>
              </w:rPr>
              <w:t xml:space="preserve"> regionální funkce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2,800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Počet obsluhovaných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97</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97</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Poradenská a konzultační činnost</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97</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118</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poskytnutých konzultací</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614</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69</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683</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metodických návštěv</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117</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13</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130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Statistika knihovnických činností Kult (MK) 12 - 01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102</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103</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zpracovaných statistických výkazů</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102</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103</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Vzdělávání knihovníků, semináře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13</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14</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počet všech vzdělávacích akcí</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15</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(z ř. 14): počet akcí v rámci RF</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12</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12</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všech účastníků</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292</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292</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(z ř. 16): počet účastníků akcí v rámci RF</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169</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169</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lastRenderedPageBreak/>
              <w:t>18</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všech vyučovacích hodin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19</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(z ř. 18): počet vyučovacích hodin v rámci RF</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44</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44</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20</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Porady</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21</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33</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22</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akcí</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23</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účastníků</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39</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80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119</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24</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Pomoc při revizi a aktualizaci KF</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25</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26</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color w:val="000000"/>
                <w:sz w:val="16"/>
                <w:szCs w:val="16"/>
              </w:rPr>
            </w:pPr>
            <w:r w:rsidRPr="00B452A9">
              <w:rPr>
                <w:rFonts w:ascii="Arial CE" w:hAnsi="Arial CE" w:cs="Arial"/>
                <w:color w:val="000000"/>
                <w:sz w:val="16"/>
                <w:szCs w:val="16"/>
              </w:rPr>
              <w:t xml:space="preserve">  počet revidovaných knihovních jednotek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15 196</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15 196</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27</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color w:val="000000"/>
                <w:sz w:val="16"/>
                <w:szCs w:val="16"/>
              </w:rPr>
            </w:pPr>
            <w:r w:rsidRPr="00B452A9">
              <w:rPr>
                <w:rFonts w:ascii="Arial CE" w:hAnsi="Arial CE" w:cs="Arial"/>
                <w:color w:val="000000"/>
                <w:sz w:val="16"/>
                <w:szCs w:val="16"/>
              </w:rPr>
              <w:t xml:space="preserve">  počet revidovaných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28</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Nákup KF z prostředků provozovatelů (obcí) do vlastních KF</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29</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30</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nakoupených knihovních jednotek</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31</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Zpracování KF z prostředků provozovatelů (</w:t>
            </w:r>
            <w:proofErr w:type="gramStart"/>
            <w:r w:rsidRPr="00B452A9">
              <w:rPr>
                <w:rFonts w:ascii="Arial CE" w:hAnsi="Arial CE" w:cs="Arial"/>
                <w:b/>
                <w:bCs/>
                <w:sz w:val="16"/>
                <w:szCs w:val="16"/>
              </w:rPr>
              <w:t>obcí)  vlastních</w:t>
            </w:r>
            <w:proofErr w:type="gramEnd"/>
            <w:r w:rsidRPr="00B452A9">
              <w:rPr>
                <w:rFonts w:ascii="Arial CE" w:hAnsi="Arial CE" w:cs="Arial"/>
                <w:b/>
                <w:bCs/>
                <w:sz w:val="16"/>
                <w:szCs w:val="16"/>
              </w:rPr>
              <w:t xml:space="preserve"> KF</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32</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33</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zpracovaných knihovních jednotek</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350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350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34</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Výměnný </w:t>
            </w:r>
            <w:proofErr w:type="gramStart"/>
            <w:r w:rsidRPr="00B452A9">
              <w:rPr>
                <w:rFonts w:ascii="Arial CE" w:hAnsi="Arial CE" w:cs="Arial"/>
                <w:b/>
                <w:bCs/>
                <w:sz w:val="16"/>
                <w:szCs w:val="16"/>
              </w:rPr>
              <w:t>fond ( v knihovních</w:t>
            </w:r>
            <w:proofErr w:type="gramEnd"/>
            <w:r w:rsidRPr="00B452A9">
              <w:rPr>
                <w:rFonts w:ascii="Arial CE" w:hAnsi="Arial CE" w:cs="Arial"/>
                <w:b/>
                <w:bCs/>
                <w:sz w:val="16"/>
                <w:szCs w:val="16"/>
              </w:rPr>
              <w:t xml:space="preserve"> jednotkách)</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35</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stav výměnného fondu k </w:t>
            </w:r>
            <w:proofErr w:type="gramStart"/>
            <w:r w:rsidRPr="00B452A9">
              <w:rPr>
                <w:rFonts w:ascii="Arial" w:hAnsi="Arial" w:cs="Arial"/>
                <w:sz w:val="16"/>
                <w:szCs w:val="16"/>
              </w:rPr>
              <w:t>31.12. 2017</w:t>
            </w:r>
            <w:proofErr w:type="gramEnd"/>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151 263</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151 263</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36</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roční přírůstek VF</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4 073</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4 073</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37</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roční úbytek výměnného fondu</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84</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38</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ř. 36 zakoupeno z finančních prostředků kraje na regionální funkce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2 310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2 310</w:t>
            </w:r>
          </w:p>
        </w:tc>
      </w:tr>
      <w:tr w:rsidR="004469D0" w:rsidRPr="004469D0" w:rsidTr="00EE5486">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39</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Calibri" w:hAnsi="Calibri" w:cs="Calibri"/>
                <w:sz w:val="16"/>
                <w:szCs w:val="16"/>
              </w:rPr>
            </w:pPr>
            <w:r w:rsidRPr="00B452A9">
              <w:rPr>
                <w:rFonts w:ascii="Calibri" w:hAnsi="Calibri" w:cs="Calibri"/>
                <w:sz w:val="16"/>
                <w:szCs w:val="16"/>
              </w:rPr>
              <w:t xml:space="preserve">     z ř. 36 zakoupeno z finančních prostředků obce</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615</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615</w:t>
            </w:r>
          </w:p>
        </w:tc>
      </w:tr>
      <w:tr w:rsidR="004469D0" w:rsidRPr="004469D0" w:rsidTr="00EE5486">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40</w:t>
            </w:r>
          </w:p>
        </w:tc>
        <w:tc>
          <w:tcPr>
            <w:tcW w:w="4848" w:type="dxa"/>
            <w:tcBorders>
              <w:top w:val="nil"/>
              <w:left w:val="nil"/>
              <w:bottom w:val="nil"/>
              <w:right w:val="nil"/>
            </w:tcBorders>
            <w:shd w:val="clear" w:color="auto" w:fill="auto"/>
            <w:noWrap/>
            <w:vAlign w:val="bottom"/>
            <w:hideMark/>
          </w:tcPr>
          <w:p w:rsidR="004469D0" w:rsidRPr="00B452A9" w:rsidRDefault="004469D0" w:rsidP="004469D0">
            <w:pPr>
              <w:rPr>
                <w:rFonts w:ascii="Calibri" w:hAnsi="Calibri" w:cs="Calibri"/>
                <w:sz w:val="16"/>
                <w:szCs w:val="16"/>
              </w:rPr>
            </w:pPr>
            <w:r w:rsidRPr="00B452A9">
              <w:rPr>
                <w:rFonts w:ascii="Calibri" w:hAnsi="Calibri" w:cs="Calibri"/>
                <w:sz w:val="16"/>
                <w:szCs w:val="16"/>
              </w:rPr>
              <w:t xml:space="preserve">     z ř. </w:t>
            </w:r>
            <w:proofErr w:type="gramStart"/>
            <w:r w:rsidRPr="00B452A9">
              <w:rPr>
                <w:rFonts w:ascii="Calibri" w:hAnsi="Calibri" w:cs="Calibri"/>
                <w:sz w:val="16"/>
                <w:szCs w:val="16"/>
              </w:rPr>
              <w:t>36 z zakoupeno</w:t>
            </w:r>
            <w:proofErr w:type="gramEnd"/>
            <w:r w:rsidRPr="00B452A9">
              <w:rPr>
                <w:rFonts w:ascii="Calibri" w:hAnsi="Calibri" w:cs="Calibri"/>
                <w:sz w:val="16"/>
                <w:szCs w:val="16"/>
              </w:rPr>
              <w:t xml:space="preserve"> z finančních prostředků dalších zdrojů</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1 148</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1148</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41</w:t>
            </w:r>
          </w:p>
        </w:tc>
        <w:tc>
          <w:tcPr>
            <w:tcW w:w="4848" w:type="dxa"/>
            <w:tcBorders>
              <w:top w:val="single" w:sz="4" w:space="0" w:color="auto"/>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Cirkulace VF</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42</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78</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78</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43</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expedovaných souborů</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210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210</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44</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svazků v souborech</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13 314</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13 314</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45</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Servis automatizovaného knihovního systému</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57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46</w:t>
            </w:r>
          </w:p>
        </w:tc>
        <w:tc>
          <w:tcPr>
            <w:tcW w:w="4848" w:type="dxa"/>
            <w:tcBorders>
              <w:top w:val="nil"/>
              <w:left w:val="nil"/>
              <w:bottom w:val="single" w:sz="4" w:space="0" w:color="auto"/>
              <w:right w:val="single" w:sz="4" w:space="0" w:color="auto"/>
            </w:tcBorders>
            <w:shd w:val="clear" w:color="auto" w:fill="auto"/>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knihoven, pro které pověřená knihovna zajišťuje podporu automatizovaného systému</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66</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66</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47</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akcí, zásahů</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52</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52</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48</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Doprava v rámci výkonu RF</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49</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obsloužených knihoven</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68</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70</w:t>
            </w:r>
          </w:p>
        </w:tc>
      </w:tr>
      <w:tr w:rsidR="004469D0" w:rsidRPr="004469D0" w:rsidTr="00EE5486">
        <w:trPr>
          <w:trHeight w:val="255"/>
        </w:trPr>
        <w:tc>
          <w:tcPr>
            <w:tcW w:w="407" w:type="dxa"/>
            <w:tcBorders>
              <w:top w:val="nil"/>
              <w:left w:val="single" w:sz="8" w:space="0" w:color="auto"/>
              <w:bottom w:val="nil"/>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50</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počet ujetých km</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4469D0" w:rsidRPr="00B452A9" w:rsidRDefault="004469D0" w:rsidP="004469D0">
            <w:pPr>
              <w:jc w:val="right"/>
              <w:rPr>
                <w:rFonts w:ascii="Arial CE" w:hAnsi="Arial CE" w:cs="Arial"/>
                <w:sz w:val="16"/>
                <w:szCs w:val="16"/>
              </w:rPr>
            </w:pPr>
            <w:r w:rsidRPr="00B452A9">
              <w:rPr>
                <w:rFonts w:ascii="Arial CE" w:hAnsi="Arial CE" w:cs="Arial"/>
                <w:sz w:val="16"/>
                <w:szCs w:val="16"/>
              </w:rPr>
              <w:t>2 497</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171</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2 668</w:t>
            </w:r>
          </w:p>
        </w:tc>
      </w:tr>
      <w:tr w:rsidR="004469D0" w:rsidRPr="004469D0" w:rsidTr="00EE5486">
        <w:trPr>
          <w:trHeight w:val="315"/>
        </w:trPr>
        <w:tc>
          <w:tcPr>
            <w:tcW w:w="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4848"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Výkaz financování regionálních funkcí knihoven</w:t>
            </w:r>
          </w:p>
        </w:tc>
        <w:tc>
          <w:tcPr>
            <w:tcW w:w="1276" w:type="dxa"/>
            <w:tcBorders>
              <w:top w:val="nil"/>
              <w:left w:val="single" w:sz="8" w:space="0" w:color="auto"/>
              <w:bottom w:val="nil"/>
              <w:right w:val="single" w:sz="4" w:space="0" w:color="auto"/>
            </w:tcBorders>
            <w:shd w:val="clear" w:color="000000"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417" w:type="dxa"/>
            <w:tcBorders>
              <w:top w:val="nil"/>
              <w:left w:val="nil"/>
              <w:bottom w:val="nil"/>
              <w:right w:val="single" w:sz="4" w:space="0" w:color="auto"/>
            </w:tcBorders>
            <w:shd w:val="clear" w:color="000000"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106" w:type="dxa"/>
            <w:tcBorders>
              <w:top w:val="nil"/>
              <w:left w:val="nil"/>
              <w:bottom w:val="nil"/>
              <w:right w:val="single" w:sz="8" w:space="0" w:color="auto"/>
            </w:tcBorders>
            <w:shd w:val="clear" w:color="000000" w:fill="FFFF99"/>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4469D0" w:rsidRPr="004469D0" w:rsidTr="00EE5486">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4848"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(pouze z finančních prostředků kraje)</w:t>
            </w:r>
          </w:p>
        </w:tc>
        <w:tc>
          <w:tcPr>
            <w:tcW w:w="1276" w:type="dxa"/>
            <w:tcBorders>
              <w:top w:val="nil"/>
              <w:left w:val="single" w:sz="8" w:space="0" w:color="auto"/>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1417"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1106" w:type="dxa"/>
            <w:tcBorders>
              <w:top w:val="nil"/>
              <w:left w:val="nil"/>
              <w:bottom w:val="single" w:sz="4" w:space="0" w:color="auto"/>
              <w:right w:val="single" w:sz="8"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r>
      <w:tr w:rsidR="004469D0" w:rsidRPr="004469D0" w:rsidTr="00EE5486">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51</w:t>
            </w:r>
          </w:p>
        </w:tc>
        <w:tc>
          <w:tcPr>
            <w:tcW w:w="4848" w:type="dxa"/>
            <w:tcBorders>
              <w:top w:val="nil"/>
              <w:left w:val="nil"/>
              <w:bottom w:val="single" w:sz="4" w:space="0" w:color="auto"/>
              <w:right w:val="single" w:sz="4" w:space="0" w:color="auto"/>
            </w:tcBorders>
            <w:shd w:val="clear" w:color="000000" w:fill="FFFFCC"/>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Kraj</w:t>
            </w:r>
          </w:p>
        </w:tc>
        <w:tc>
          <w:tcPr>
            <w:tcW w:w="1276" w:type="dxa"/>
            <w:tcBorders>
              <w:top w:val="nil"/>
              <w:left w:val="single" w:sz="8" w:space="0" w:color="auto"/>
              <w:bottom w:val="single" w:sz="4" w:space="0" w:color="auto"/>
              <w:right w:val="nil"/>
            </w:tcBorders>
            <w:shd w:val="clear" w:color="000000" w:fill="FFFFCC"/>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Pardubický</w:t>
            </w:r>
          </w:p>
        </w:tc>
        <w:tc>
          <w:tcPr>
            <w:tcW w:w="1417" w:type="dxa"/>
            <w:tcBorders>
              <w:top w:val="nil"/>
              <w:left w:val="single" w:sz="4" w:space="0" w:color="auto"/>
              <w:bottom w:val="single" w:sz="4" w:space="0" w:color="auto"/>
              <w:right w:val="nil"/>
            </w:tcBorders>
            <w:shd w:val="clear" w:color="000000" w:fill="FFFFCC"/>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Pardubický</w:t>
            </w:r>
          </w:p>
        </w:tc>
        <w:tc>
          <w:tcPr>
            <w:tcW w:w="1106" w:type="dxa"/>
            <w:tcBorders>
              <w:top w:val="nil"/>
              <w:left w:val="single" w:sz="4" w:space="0" w:color="auto"/>
              <w:bottom w:val="single" w:sz="4" w:space="0" w:color="auto"/>
              <w:right w:val="single" w:sz="8" w:space="0" w:color="auto"/>
            </w:tcBorders>
            <w:shd w:val="clear" w:color="000000" w:fill="FFFFCC"/>
            <w:noWrap/>
            <w:vAlign w:val="bottom"/>
            <w:hideMark/>
          </w:tcPr>
          <w:p w:rsidR="004469D0" w:rsidRPr="00B452A9" w:rsidRDefault="004469D0" w:rsidP="004469D0">
            <w:pPr>
              <w:jc w:val="center"/>
              <w:rPr>
                <w:rFonts w:ascii="Arial" w:hAnsi="Arial" w:cs="Arial"/>
                <w:sz w:val="16"/>
                <w:szCs w:val="16"/>
              </w:rPr>
            </w:pPr>
            <w:r w:rsidRPr="00B452A9">
              <w:rPr>
                <w:rFonts w:ascii="Arial" w:hAnsi="Arial" w:cs="Arial"/>
                <w:sz w:val="16"/>
                <w:szCs w:val="16"/>
              </w:rPr>
              <w:t>Pardubický</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52</w:t>
            </w:r>
          </w:p>
        </w:tc>
        <w:tc>
          <w:tcPr>
            <w:tcW w:w="4848" w:type="dxa"/>
            <w:tcBorders>
              <w:top w:val="nil"/>
              <w:left w:val="nil"/>
              <w:bottom w:val="single" w:sz="4" w:space="0" w:color="auto"/>
              <w:right w:val="single" w:sz="4" w:space="0" w:color="auto"/>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Název knihovny</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w:t>
            </w:r>
            <w:proofErr w:type="spellStart"/>
            <w:r w:rsidRPr="00B452A9">
              <w:rPr>
                <w:rFonts w:ascii="Arial" w:hAnsi="Arial" w:cs="Arial"/>
                <w:color w:val="000000"/>
                <w:sz w:val="16"/>
                <w:szCs w:val="16"/>
              </w:rPr>
              <w:t>reg</w:t>
            </w:r>
            <w:proofErr w:type="spellEnd"/>
            <w:r w:rsidRPr="00B452A9">
              <w:rPr>
                <w:rFonts w:ascii="Arial" w:hAnsi="Arial" w:cs="Arial"/>
                <w:color w:val="000000"/>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kraj. </w:t>
            </w:r>
            <w:proofErr w:type="spellStart"/>
            <w:r w:rsidRPr="00B452A9">
              <w:rPr>
                <w:rFonts w:ascii="Arial" w:hAnsi="Arial" w:cs="Arial"/>
                <w:color w:val="000000"/>
                <w:sz w:val="16"/>
                <w:szCs w:val="16"/>
              </w:rPr>
              <w:t>fce</w:t>
            </w:r>
            <w:proofErr w:type="spellEnd"/>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Celkem KK</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53</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Spotřeba materiálu (číslo účtu 501)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397 428,00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397 428,00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54</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w:t>
            </w:r>
            <w:proofErr w:type="gramStart"/>
            <w:r w:rsidRPr="00B452A9">
              <w:rPr>
                <w:rFonts w:ascii="Arial" w:hAnsi="Arial" w:cs="Arial"/>
                <w:sz w:val="16"/>
                <w:szCs w:val="16"/>
              </w:rPr>
              <w:t>toho : nákup</w:t>
            </w:r>
            <w:proofErr w:type="gramEnd"/>
            <w:r w:rsidRPr="00B452A9">
              <w:rPr>
                <w:rFonts w:ascii="Arial" w:hAnsi="Arial" w:cs="Arial"/>
                <w:sz w:val="16"/>
                <w:szCs w:val="16"/>
              </w:rPr>
              <w:t xml:space="preserve"> knihovního fondu</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380 291,00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380 291,00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55</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Spotřeba energie (číslo účtu 502)</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3 289,00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3 289,00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56</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Opravy a udržování (číslo účtu 511)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21 412,00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21 412,00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57</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Cestovné (číslo účtu 512)</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5 007,00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5 007,00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58</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Ostatní služby (číslo účtu 518)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305 344,00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305 344,00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59</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doprava</w:t>
            </w:r>
            <w:proofErr w:type="gramEnd"/>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60</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servis</w:t>
            </w:r>
            <w:proofErr w:type="gramEnd"/>
            <w:r w:rsidRPr="00B452A9">
              <w:rPr>
                <w:rFonts w:ascii="Arial CE" w:hAnsi="Arial CE" w:cs="Arial"/>
                <w:sz w:val="16"/>
                <w:szCs w:val="16"/>
              </w:rPr>
              <w:t xml:space="preserve"> AKS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47 100,00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47 100,00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61</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toho : nákup licence na el. </w:t>
            </w:r>
            <w:proofErr w:type="gramStart"/>
            <w:r w:rsidRPr="00B452A9">
              <w:rPr>
                <w:rFonts w:ascii="Arial CE" w:hAnsi="Arial CE" w:cs="Arial"/>
                <w:sz w:val="16"/>
                <w:szCs w:val="16"/>
              </w:rPr>
              <w:t>zdroje</w:t>
            </w:r>
            <w:proofErr w:type="gramEnd"/>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62</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nákup</w:t>
            </w:r>
            <w:proofErr w:type="gramEnd"/>
            <w:r w:rsidRPr="00B452A9">
              <w:rPr>
                <w:rFonts w:ascii="Arial CE" w:hAnsi="Arial CE" w:cs="Arial"/>
                <w:sz w:val="16"/>
                <w:szCs w:val="16"/>
              </w:rPr>
              <w:t xml:space="preserve"> knihovnických služeb</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249 000,00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249 000,00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63</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Mzdové náklady (číslo účtu 521)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428 520,00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428 520,00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64</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platy</w:t>
            </w:r>
            <w:proofErr w:type="gramEnd"/>
            <w:r w:rsidRPr="00B452A9">
              <w:rPr>
                <w:rFonts w:ascii="Arial CE" w:hAnsi="Arial CE" w:cs="Arial"/>
                <w:sz w:val="16"/>
                <w:szCs w:val="16"/>
              </w:rPr>
              <w:t xml:space="preserve"> zaměstnanců</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411 000,00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411 000,00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lastRenderedPageBreak/>
              <w:t>65</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 z </w:t>
            </w:r>
            <w:proofErr w:type="gramStart"/>
            <w:r w:rsidRPr="00B452A9">
              <w:rPr>
                <w:rFonts w:ascii="Arial CE" w:hAnsi="Arial CE" w:cs="Arial"/>
                <w:sz w:val="16"/>
                <w:szCs w:val="16"/>
              </w:rPr>
              <w:t>toho : ostatní</w:t>
            </w:r>
            <w:proofErr w:type="gramEnd"/>
            <w:r w:rsidRPr="00B452A9">
              <w:rPr>
                <w:rFonts w:ascii="Arial CE" w:hAnsi="Arial CE" w:cs="Arial"/>
                <w:sz w:val="16"/>
                <w:szCs w:val="16"/>
              </w:rPr>
              <w:t xml:space="preserve"> osobní náklady</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17 520,00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17 520,00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66</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Zákonné sociální pojištění (číslo účtu 524)</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140 000,00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140 000,00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67</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Sociální náklady (zákonné a jiné </w:t>
            </w:r>
            <w:proofErr w:type="spellStart"/>
            <w:proofErr w:type="gramStart"/>
            <w:r w:rsidRPr="00B452A9">
              <w:rPr>
                <w:rFonts w:ascii="Arial CE" w:hAnsi="Arial CE" w:cs="Arial"/>
                <w:b/>
                <w:bCs/>
                <w:sz w:val="16"/>
                <w:szCs w:val="16"/>
              </w:rPr>
              <w:t>s.n</w:t>
            </w:r>
            <w:proofErr w:type="spellEnd"/>
            <w:r w:rsidRPr="00B452A9">
              <w:rPr>
                <w:rFonts w:ascii="Arial CE" w:hAnsi="Arial CE" w:cs="Arial"/>
                <w:b/>
                <w:bCs/>
                <w:sz w:val="16"/>
                <w:szCs w:val="16"/>
              </w:rPr>
              <w:t>.</w:t>
            </w:r>
            <w:proofErr w:type="gramEnd"/>
            <w:r w:rsidRPr="00B452A9">
              <w:rPr>
                <w:rFonts w:ascii="Arial CE" w:hAnsi="Arial CE" w:cs="Arial"/>
                <w:b/>
                <w:bCs/>
                <w:sz w:val="16"/>
                <w:szCs w:val="16"/>
              </w:rPr>
              <w:t>) (číslo účtu 527 a 528)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8 000,00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8 000,00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68</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Jiné ostatní náklady (číslo účtu 549)</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69</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Ostatní provozní náklady </w:t>
            </w:r>
            <w:r w:rsidRPr="00B452A9">
              <w:rPr>
                <w:rFonts w:ascii="Arial CE" w:hAnsi="Arial CE" w:cs="Arial"/>
                <w:sz w:val="16"/>
                <w:szCs w:val="16"/>
              </w:rPr>
              <w:t>(neuvedeny v ř. 53, 55 - 58, 63, 66 - 68)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3 000,00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70</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Provozní náklady celkem</w:t>
            </w:r>
            <w:r w:rsidRPr="00B452A9">
              <w:rPr>
                <w:rFonts w:ascii="Arial CE" w:hAnsi="Arial CE" w:cs="Arial"/>
                <w:sz w:val="16"/>
                <w:szCs w:val="16"/>
              </w:rPr>
              <w:t xml:space="preserve"> (součet ř. 53, 55 - 58, 63, 66 - 69)</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1 312 000,00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1 312 000,00</w:t>
            </w:r>
          </w:p>
        </w:tc>
      </w:tr>
      <w:tr w:rsidR="004469D0" w:rsidRPr="004469D0" w:rsidTr="00EE5486">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71</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Investiční náklady</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31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72</w:t>
            </w:r>
          </w:p>
        </w:tc>
        <w:tc>
          <w:tcPr>
            <w:tcW w:w="4848" w:type="dxa"/>
            <w:tcBorders>
              <w:top w:val="nil"/>
              <w:left w:val="nil"/>
              <w:bottom w:val="single" w:sz="4" w:space="0" w:color="auto"/>
              <w:right w:val="single" w:sz="4" w:space="0" w:color="auto"/>
            </w:tcBorders>
            <w:shd w:val="clear" w:color="000000" w:fill="FF8080"/>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Náklady celkem (z krajské </w:t>
            </w:r>
            <w:proofErr w:type="gramStart"/>
            <w:r w:rsidRPr="00B452A9">
              <w:rPr>
                <w:rFonts w:ascii="Arial CE" w:hAnsi="Arial CE" w:cs="Arial"/>
                <w:b/>
                <w:bCs/>
                <w:sz w:val="16"/>
                <w:szCs w:val="16"/>
              </w:rPr>
              <w:t xml:space="preserve">dotace) </w:t>
            </w:r>
            <w:r w:rsidRPr="00B452A9">
              <w:rPr>
                <w:rFonts w:ascii="Arial" w:hAnsi="Arial" w:cs="Arial"/>
                <w:sz w:val="16"/>
                <w:szCs w:val="16"/>
              </w:rPr>
              <w:t>(součet</w:t>
            </w:r>
            <w:proofErr w:type="gramEnd"/>
            <w:r w:rsidRPr="00B452A9">
              <w:rPr>
                <w:rFonts w:ascii="Arial" w:hAnsi="Arial" w:cs="Arial"/>
                <w:sz w:val="16"/>
                <w:szCs w:val="16"/>
              </w:rPr>
              <w:t xml:space="preserve"> ř. 70 a 71)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1 312 000,00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1 312 000,00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73</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31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74</w:t>
            </w:r>
          </w:p>
        </w:tc>
        <w:tc>
          <w:tcPr>
            <w:tcW w:w="4848" w:type="dxa"/>
            <w:tcBorders>
              <w:top w:val="nil"/>
              <w:left w:val="nil"/>
              <w:bottom w:val="single" w:sz="4" w:space="0" w:color="auto"/>
              <w:right w:val="single" w:sz="4" w:space="0" w:color="auto"/>
            </w:tcBorders>
            <w:shd w:val="clear" w:color="000000" w:fill="FF8080"/>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Přidělená dotace (krajská)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1 312 000,00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1 312 000,00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75</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Vráceno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76</w:t>
            </w:r>
          </w:p>
        </w:tc>
        <w:tc>
          <w:tcPr>
            <w:tcW w:w="4848" w:type="dxa"/>
            <w:tcBorders>
              <w:top w:val="nil"/>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77</w:t>
            </w:r>
          </w:p>
        </w:tc>
        <w:tc>
          <w:tcPr>
            <w:tcW w:w="4848" w:type="dxa"/>
            <w:tcBorders>
              <w:top w:val="single" w:sz="4" w:space="0" w:color="auto"/>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78</w:t>
            </w:r>
          </w:p>
        </w:tc>
        <w:tc>
          <w:tcPr>
            <w:tcW w:w="4848" w:type="dxa"/>
            <w:tcBorders>
              <w:top w:val="single" w:sz="4" w:space="0" w:color="auto"/>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79</w:t>
            </w:r>
          </w:p>
        </w:tc>
        <w:tc>
          <w:tcPr>
            <w:tcW w:w="4848" w:type="dxa"/>
            <w:tcBorders>
              <w:top w:val="single" w:sz="4" w:space="0" w:color="auto"/>
              <w:left w:val="nil"/>
              <w:bottom w:val="nil"/>
              <w:right w:val="nil"/>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4848" w:type="dxa"/>
            <w:tcBorders>
              <w:top w:val="single" w:sz="4" w:space="0" w:color="auto"/>
              <w:left w:val="nil"/>
              <w:bottom w:val="nil"/>
              <w:right w:val="nil"/>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 xml:space="preserve">Financování regionálních funkcí z jiných zdrojů (vlastní </w:t>
            </w:r>
          </w:p>
        </w:tc>
        <w:tc>
          <w:tcPr>
            <w:tcW w:w="1276" w:type="dxa"/>
            <w:tcBorders>
              <w:top w:val="nil"/>
              <w:left w:val="single" w:sz="8" w:space="0" w:color="auto"/>
              <w:bottom w:val="nil"/>
              <w:right w:val="nil"/>
            </w:tcBorders>
            <w:shd w:val="clear" w:color="000000" w:fill="FFFF99"/>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single" w:sz="4" w:space="0" w:color="auto"/>
              <w:bottom w:val="nil"/>
              <w:right w:val="nil"/>
            </w:tcBorders>
            <w:shd w:val="clear" w:color="000000" w:fill="FFFF99"/>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single" w:sz="4" w:space="0" w:color="auto"/>
              <w:bottom w:val="nil"/>
              <w:right w:val="single" w:sz="8" w:space="0" w:color="auto"/>
            </w:tcBorders>
            <w:shd w:val="clear" w:color="000000" w:fill="FFFF99"/>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80</w:t>
            </w:r>
          </w:p>
        </w:tc>
        <w:tc>
          <w:tcPr>
            <w:tcW w:w="4848" w:type="dxa"/>
            <w:tcBorders>
              <w:top w:val="nil"/>
              <w:left w:val="nil"/>
              <w:bottom w:val="single" w:sz="4" w:space="0" w:color="auto"/>
              <w:right w:val="nil"/>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prostředky knihovny, obce, další zdroje, sponzorské dary)</w:t>
            </w:r>
          </w:p>
        </w:tc>
        <w:tc>
          <w:tcPr>
            <w:tcW w:w="1276" w:type="dxa"/>
            <w:tcBorders>
              <w:top w:val="nil"/>
              <w:left w:val="single" w:sz="8" w:space="0" w:color="auto"/>
              <w:bottom w:val="single" w:sz="4" w:space="0" w:color="auto"/>
              <w:right w:val="nil"/>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1417" w:type="dxa"/>
            <w:tcBorders>
              <w:top w:val="nil"/>
              <w:left w:val="single" w:sz="4" w:space="0" w:color="auto"/>
              <w:bottom w:val="single" w:sz="4" w:space="0" w:color="auto"/>
              <w:right w:val="nil"/>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1106" w:type="dxa"/>
            <w:tcBorders>
              <w:top w:val="nil"/>
              <w:left w:val="single" w:sz="4" w:space="0" w:color="auto"/>
              <w:bottom w:val="single" w:sz="4" w:space="0" w:color="auto"/>
              <w:right w:val="single" w:sz="8"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81</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Náklady za rok</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w:t>
            </w:r>
            <w:proofErr w:type="spellStart"/>
            <w:r w:rsidRPr="00B452A9">
              <w:rPr>
                <w:rFonts w:ascii="Arial" w:hAnsi="Arial" w:cs="Arial"/>
                <w:color w:val="000000"/>
                <w:sz w:val="16"/>
                <w:szCs w:val="16"/>
              </w:rPr>
              <w:t>reg</w:t>
            </w:r>
            <w:proofErr w:type="spellEnd"/>
            <w:r w:rsidRPr="00B452A9">
              <w:rPr>
                <w:rFonts w:ascii="Arial" w:hAnsi="Arial" w:cs="Arial"/>
                <w:color w:val="000000"/>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kraj. </w:t>
            </w:r>
            <w:proofErr w:type="spellStart"/>
            <w:r w:rsidRPr="00B452A9">
              <w:rPr>
                <w:rFonts w:ascii="Arial" w:hAnsi="Arial" w:cs="Arial"/>
                <w:color w:val="000000"/>
                <w:sz w:val="16"/>
                <w:szCs w:val="16"/>
              </w:rPr>
              <w:t>fce</w:t>
            </w:r>
            <w:proofErr w:type="spellEnd"/>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Celkem KK</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82</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Spotřeba materiálu (číslo účtu 501)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106 876,00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17 391,00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124 267,00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83</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z toho:</w:t>
            </w:r>
            <w:r w:rsidRPr="00B452A9">
              <w:rPr>
                <w:rFonts w:ascii="Arial CE" w:hAnsi="Arial CE" w:cs="Arial"/>
                <w:b/>
                <w:bCs/>
                <w:sz w:val="16"/>
                <w:szCs w:val="16"/>
              </w:rPr>
              <w:t xml:space="preserve"> </w:t>
            </w:r>
            <w:r w:rsidRPr="00B452A9">
              <w:rPr>
                <w:rFonts w:ascii="Arial" w:hAnsi="Arial" w:cs="Arial"/>
                <w:sz w:val="16"/>
                <w:szCs w:val="16"/>
              </w:rPr>
              <w:t xml:space="preserve">na nákup knihovního fondu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106 876,00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106 876,00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84</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Mzdové náklady (číslo účtu 521)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115 777,00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489 200,00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604 977,00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85</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w:t>
            </w:r>
            <w:proofErr w:type="gramStart"/>
            <w:r w:rsidRPr="00B452A9">
              <w:rPr>
                <w:rFonts w:ascii="Arial" w:hAnsi="Arial" w:cs="Arial"/>
                <w:sz w:val="16"/>
                <w:szCs w:val="16"/>
              </w:rPr>
              <w:t>toho : platy</w:t>
            </w:r>
            <w:proofErr w:type="gramEnd"/>
            <w:r w:rsidRPr="00B452A9">
              <w:rPr>
                <w:rFonts w:ascii="Arial" w:hAnsi="Arial" w:cs="Arial"/>
                <w:sz w:val="16"/>
                <w:szCs w:val="16"/>
              </w:rPr>
              <w:t xml:space="preserve"> zaměstnanců</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115 777,00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483 200,00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598 977,00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86</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xml:space="preserve"> z toho: ostatní osobní náklady</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6 000,00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6 000,00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Zákonné sociální a zdravotní pojištění (číslo účtu 524)</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40 487,00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164 290,00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204 777,00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88</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Ostatní provozní náklady (neuvedené v ř. 82, 84, 87)</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9 938,00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39 768,00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49 706,00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89</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Provozní náklady celkem (součet ř. 82, 84,87,88)</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166 388,00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710 649,00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877 037,00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90</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Investiční náklady</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91</w:t>
            </w:r>
          </w:p>
        </w:tc>
        <w:tc>
          <w:tcPr>
            <w:tcW w:w="4848" w:type="dxa"/>
            <w:tcBorders>
              <w:top w:val="nil"/>
              <w:left w:val="nil"/>
              <w:bottom w:val="single" w:sz="4" w:space="0" w:color="auto"/>
              <w:right w:val="single" w:sz="4" w:space="0" w:color="auto"/>
            </w:tcBorders>
            <w:shd w:val="clear" w:color="000000" w:fill="FF8080"/>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Náklady celkem (součet ř. 89 + 90)</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166 388,00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710 649,00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877 037,00</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92</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Finanční prostředky obcí na fond knihoven a jeho zpracování</w:t>
            </w:r>
            <w:r w:rsidRPr="00B452A9">
              <w:rPr>
                <w:rFonts w:ascii="Arial CE" w:hAnsi="Arial CE" w:cs="Arial"/>
                <w:b/>
                <w:bCs/>
                <w:sz w:val="16"/>
                <w:szCs w:val="16"/>
                <w:vertAlign w:val="superscript"/>
              </w:rPr>
              <w:t>*</w:t>
            </w:r>
            <w:r w:rsidRPr="00B452A9">
              <w:rPr>
                <w:rFonts w:ascii="Arial CE" w:hAnsi="Arial CE" w:cs="Arial"/>
                <w:b/>
                <w:bCs/>
                <w:sz w:val="16"/>
                <w:szCs w:val="16"/>
              </w:rPr>
              <w:t xml:space="preserve">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93</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Na nákup (stálého) knihovního fondu </w:t>
            </w:r>
            <w:proofErr w:type="gramStart"/>
            <w:r w:rsidRPr="00B452A9">
              <w:rPr>
                <w:rFonts w:ascii="Arial CE" w:hAnsi="Arial CE" w:cs="Arial"/>
                <w:sz w:val="16"/>
                <w:szCs w:val="16"/>
              </w:rPr>
              <w:t>pro  knihovny</w:t>
            </w:r>
            <w:proofErr w:type="gramEnd"/>
            <w:r w:rsidRPr="00B452A9">
              <w:rPr>
                <w:rFonts w:ascii="Arial CE" w:hAnsi="Arial CE" w:cs="Arial"/>
                <w:sz w:val="16"/>
                <w:szCs w:val="16"/>
              </w:rPr>
              <w:t xml:space="preserve"> (z </w:t>
            </w:r>
            <w:proofErr w:type="spellStart"/>
            <w:r w:rsidRPr="00B452A9">
              <w:rPr>
                <w:rFonts w:ascii="Arial CE" w:hAnsi="Arial CE" w:cs="Arial"/>
                <w:sz w:val="16"/>
                <w:szCs w:val="16"/>
              </w:rPr>
              <w:t>prostř.obcí</w:t>
            </w:r>
            <w:proofErr w:type="spellEnd"/>
            <w:r w:rsidRPr="00B452A9">
              <w:rPr>
                <w:rFonts w:ascii="Arial CE" w:hAnsi="Arial CE" w:cs="Arial"/>
                <w:sz w:val="16"/>
                <w:szCs w:val="16"/>
              </w:rPr>
              <w:t>)</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94</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Na zpracování (stálého) knihovního fondu pro knihovny (z </w:t>
            </w:r>
            <w:proofErr w:type="spellStart"/>
            <w:r w:rsidRPr="00B452A9">
              <w:rPr>
                <w:rFonts w:ascii="Arial CE" w:hAnsi="Arial CE" w:cs="Arial"/>
                <w:sz w:val="16"/>
                <w:szCs w:val="16"/>
              </w:rPr>
              <w:t>prostř.obcí</w:t>
            </w:r>
            <w:proofErr w:type="spellEnd"/>
            <w:r w:rsidRPr="00B452A9">
              <w:rPr>
                <w:rFonts w:ascii="Arial CE" w:hAnsi="Arial CE" w:cs="Arial"/>
                <w:sz w:val="16"/>
                <w:szCs w:val="16"/>
              </w:rPr>
              <w:t xml:space="preserve">)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8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4848" w:type="dxa"/>
            <w:tcBorders>
              <w:top w:val="nil"/>
              <w:left w:val="nil"/>
              <w:bottom w:val="nil"/>
              <w:right w:val="nil"/>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Další finanční podpora knihoven z krajského rozpočtu</w:t>
            </w:r>
          </w:p>
        </w:tc>
        <w:tc>
          <w:tcPr>
            <w:tcW w:w="1276" w:type="dxa"/>
            <w:tcBorders>
              <w:top w:val="nil"/>
              <w:left w:val="single" w:sz="8" w:space="0" w:color="auto"/>
              <w:bottom w:val="nil"/>
              <w:right w:val="nil"/>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 </w:t>
            </w:r>
          </w:p>
        </w:tc>
        <w:tc>
          <w:tcPr>
            <w:tcW w:w="1417" w:type="dxa"/>
            <w:tcBorders>
              <w:top w:val="nil"/>
              <w:left w:val="single" w:sz="4" w:space="0" w:color="auto"/>
              <w:bottom w:val="nil"/>
              <w:right w:val="nil"/>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 </w:t>
            </w:r>
          </w:p>
        </w:tc>
        <w:tc>
          <w:tcPr>
            <w:tcW w:w="1106" w:type="dxa"/>
            <w:tcBorders>
              <w:top w:val="nil"/>
              <w:left w:val="single" w:sz="4" w:space="0" w:color="auto"/>
              <w:bottom w:val="nil"/>
              <w:right w:val="single" w:sz="8" w:space="0" w:color="auto"/>
            </w:tcBorders>
            <w:shd w:val="clear" w:color="000000" w:fill="FFFF99"/>
            <w:noWrap/>
            <w:vAlign w:val="bottom"/>
            <w:hideMark/>
          </w:tcPr>
          <w:p w:rsidR="004469D0" w:rsidRPr="00B452A9" w:rsidRDefault="004469D0" w:rsidP="004469D0">
            <w:pPr>
              <w:rPr>
                <w:rFonts w:ascii="Arial" w:hAnsi="Arial" w:cs="Arial"/>
                <w:b/>
                <w:bCs/>
                <w:sz w:val="16"/>
                <w:szCs w:val="16"/>
              </w:rPr>
            </w:pPr>
            <w:r w:rsidRPr="00B452A9">
              <w:rPr>
                <w:rFonts w:ascii="Arial" w:hAnsi="Arial" w:cs="Arial"/>
                <w:b/>
                <w:bCs/>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95</w:t>
            </w:r>
          </w:p>
        </w:tc>
        <w:tc>
          <w:tcPr>
            <w:tcW w:w="4848" w:type="dxa"/>
            <w:tcBorders>
              <w:top w:val="nil"/>
              <w:left w:val="nil"/>
              <w:bottom w:val="single" w:sz="4" w:space="0" w:color="auto"/>
              <w:right w:val="nil"/>
            </w:tcBorders>
            <w:shd w:val="clear" w:color="000000" w:fill="FFFF99"/>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xml:space="preserve">(mimo prostředky určené na RF)** </w:t>
            </w:r>
          </w:p>
        </w:tc>
        <w:tc>
          <w:tcPr>
            <w:tcW w:w="1276" w:type="dxa"/>
            <w:tcBorders>
              <w:top w:val="nil"/>
              <w:left w:val="single" w:sz="8" w:space="0" w:color="auto"/>
              <w:bottom w:val="single" w:sz="4" w:space="0" w:color="auto"/>
              <w:right w:val="nil"/>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1417" w:type="dxa"/>
            <w:tcBorders>
              <w:top w:val="nil"/>
              <w:left w:val="single" w:sz="4" w:space="0" w:color="auto"/>
              <w:bottom w:val="single" w:sz="4" w:space="0" w:color="auto"/>
              <w:right w:val="nil"/>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c>
          <w:tcPr>
            <w:tcW w:w="1106" w:type="dxa"/>
            <w:tcBorders>
              <w:top w:val="nil"/>
              <w:left w:val="single" w:sz="4" w:space="0" w:color="auto"/>
              <w:bottom w:val="single" w:sz="4" w:space="0" w:color="auto"/>
              <w:right w:val="single" w:sz="8" w:space="0" w:color="auto"/>
            </w:tcBorders>
            <w:shd w:val="clear" w:color="000000" w:fill="FFFF99"/>
            <w:noWrap/>
            <w:vAlign w:val="bottom"/>
            <w:hideMark/>
          </w:tcPr>
          <w:p w:rsidR="004469D0" w:rsidRPr="00B452A9" w:rsidRDefault="004469D0" w:rsidP="004469D0">
            <w:pPr>
              <w:jc w:val="center"/>
              <w:rPr>
                <w:rFonts w:ascii="Arial" w:hAnsi="Arial" w:cs="Arial"/>
                <w:b/>
                <w:bCs/>
                <w:sz w:val="16"/>
                <w:szCs w:val="16"/>
              </w:rPr>
            </w:pPr>
            <w:r w:rsidRPr="00B452A9">
              <w:rPr>
                <w:rFonts w:ascii="Arial" w:hAnsi="Arial" w:cs="Arial"/>
                <w:b/>
                <w:bCs/>
                <w:sz w:val="16"/>
                <w:szCs w:val="16"/>
              </w:rPr>
              <w:t>Rok 2017</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 </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Celkové částky, které knihovny získaly v roce 2016</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w:t>
            </w:r>
            <w:proofErr w:type="spellStart"/>
            <w:r w:rsidRPr="00B452A9">
              <w:rPr>
                <w:rFonts w:ascii="Arial" w:hAnsi="Arial" w:cs="Arial"/>
                <w:color w:val="000000"/>
                <w:sz w:val="16"/>
                <w:szCs w:val="16"/>
              </w:rPr>
              <w:t>reg</w:t>
            </w:r>
            <w:proofErr w:type="spellEnd"/>
            <w:r w:rsidRPr="00B452A9">
              <w:rPr>
                <w:rFonts w:ascii="Arial" w:hAnsi="Arial" w:cs="Arial"/>
                <w:color w:val="000000"/>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 xml:space="preserve">KK </w:t>
            </w:r>
            <w:proofErr w:type="spellStart"/>
            <w:r w:rsidRPr="00B452A9">
              <w:rPr>
                <w:rFonts w:ascii="Arial" w:hAnsi="Arial" w:cs="Arial"/>
                <w:color w:val="000000"/>
                <w:sz w:val="16"/>
                <w:szCs w:val="16"/>
              </w:rPr>
              <w:t>Pce</w:t>
            </w:r>
            <w:proofErr w:type="spellEnd"/>
            <w:r w:rsidRPr="00B452A9">
              <w:rPr>
                <w:rFonts w:ascii="Arial" w:hAnsi="Arial" w:cs="Arial"/>
                <w:color w:val="000000"/>
                <w:sz w:val="16"/>
                <w:szCs w:val="16"/>
              </w:rPr>
              <w:t xml:space="preserve"> kraj. </w:t>
            </w:r>
            <w:proofErr w:type="spellStart"/>
            <w:r w:rsidRPr="00B452A9">
              <w:rPr>
                <w:rFonts w:ascii="Arial" w:hAnsi="Arial" w:cs="Arial"/>
                <w:color w:val="000000"/>
                <w:sz w:val="16"/>
                <w:szCs w:val="16"/>
              </w:rPr>
              <w:t>fce</w:t>
            </w:r>
            <w:proofErr w:type="spellEnd"/>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center"/>
              <w:rPr>
                <w:rFonts w:ascii="Arial" w:hAnsi="Arial" w:cs="Arial"/>
                <w:color w:val="000000"/>
                <w:sz w:val="16"/>
                <w:szCs w:val="16"/>
              </w:rPr>
            </w:pPr>
            <w:r w:rsidRPr="00B452A9">
              <w:rPr>
                <w:rFonts w:ascii="Arial" w:hAnsi="Arial" w:cs="Arial"/>
                <w:color w:val="000000"/>
                <w:sz w:val="16"/>
                <w:szCs w:val="16"/>
              </w:rPr>
              <w:t>Celkem KK</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96</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Z krajských grantových programů určených nejen knihovnám</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97</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Z krajských grantových programů určených výhradně knihovnám</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0,00</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sz w:val="16"/>
                <w:szCs w:val="16"/>
              </w:rPr>
            </w:pPr>
            <w:r w:rsidRPr="00B452A9">
              <w:rPr>
                <w:rFonts w:ascii="Arial" w:hAnsi="Arial" w:cs="Arial"/>
                <w:sz w:val="16"/>
                <w:szCs w:val="16"/>
              </w:rPr>
              <w:t> </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CE" w:hAnsi="Arial CE" w:cs="Arial"/>
                <w:b/>
                <w:bCs/>
                <w:sz w:val="16"/>
                <w:szCs w:val="16"/>
              </w:rPr>
            </w:pPr>
            <w:r w:rsidRPr="00B452A9">
              <w:rPr>
                <w:rFonts w:ascii="Arial CE" w:hAnsi="Arial CE" w:cs="Arial"/>
                <w:b/>
                <w:bCs/>
                <w:sz w:val="16"/>
                <w:szCs w:val="16"/>
              </w:rPr>
              <w:t>98</w:t>
            </w:r>
          </w:p>
        </w:tc>
        <w:tc>
          <w:tcPr>
            <w:tcW w:w="4848" w:type="dxa"/>
            <w:tcBorders>
              <w:top w:val="nil"/>
              <w:left w:val="nil"/>
              <w:bottom w:val="single" w:sz="4" w:space="0" w:color="auto"/>
              <w:right w:val="single" w:sz="4" w:space="0" w:color="auto"/>
            </w:tcBorders>
            <w:shd w:val="clear" w:color="000000" w:fill="CCFFFF"/>
            <w:noWrap/>
            <w:vAlign w:val="bottom"/>
            <w:hideMark/>
          </w:tcPr>
          <w:p w:rsidR="004469D0" w:rsidRPr="00B452A9" w:rsidRDefault="004469D0" w:rsidP="004469D0">
            <w:pPr>
              <w:rPr>
                <w:rFonts w:ascii="Arial CE" w:hAnsi="Arial CE" w:cs="Arial"/>
                <w:b/>
                <w:bCs/>
                <w:sz w:val="16"/>
                <w:szCs w:val="16"/>
              </w:rPr>
            </w:pPr>
            <w:r w:rsidRPr="00B452A9">
              <w:rPr>
                <w:rFonts w:ascii="Arial CE" w:hAnsi="Arial CE" w:cs="Arial"/>
                <w:b/>
                <w:bCs/>
                <w:sz w:val="16"/>
                <w:szCs w:val="16"/>
              </w:rPr>
              <w:t>Podíl obcí na nákupu výměnného fondu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r>
      <w:tr w:rsidR="004469D0" w:rsidRPr="004469D0" w:rsidTr="00EE5486">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99</w:t>
            </w:r>
          </w:p>
        </w:tc>
        <w:tc>
          <w:tcPr>
            <w:tcW w:w="4848"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Počet obcí </w:t>
            </w:r>
            <w:proofErr w:type="spellStart"/>
            <w:r w:rsidRPr="00B452A9">
              <w:rPr>
                <w:rFonts w:ascii="Arial CE" w:hAnsi="Arial CE" w:cs="Arial"/>
                <w:sz w:val="16"/>
                <w:szCs w:val="16"/>
              </w:rPr>
              <w:t>příspívajících</w:t>
            </w:r>
            <w:proofErr w:type="spellEnd"/>
            <w:r w:rsidRPr="00B452A9">
              <w:rPr>
                <w:rFonts w:ascii="Arial CE" w:hAnsi="Arial CE" w:cs="Arial"/>
                <w:sz w:val="16"/>
                <w:szCs w:val="16"/>
              </w:rPr>
              <w:t xml:space="preserve"> na nákup výměnného fondu </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56</w:t>
            </w:r>
          </w:p>
        </w:tc>
        <w:tc>
          <w:tcPr>
            <w:tcW w:w="1417" w:type="dxa"/>
            <w:tcBorders>
              <w:top w:val="nil"/>
              <w:left w:val="nil"/>
              <w:bottom w:val="single" w:sz="4"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4"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56</w:t>
            </w:r>
          </w:p>
        </w:tc>
      </w:tr>
      <w:tr w:rsidR="004469D0" w:rsidRPr="004469D0" w:rsidTr="00EE5486">
        <w:trPr>
          <w:trHeight w:val="270"/>
        </w:trPr>
        <w:tc>
          <w:tcPr>
            <w:tcW w:w="407" w:type="dxa"/>
            <w:tcBorders>
              <w:top w:val="nil"/>
              <w:left w:val="single" w:sz="8" w:space="0" w:color="auto"/>
              <w:bottom w:val="single" w:sz="8"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sz w:val="16"/>
                <w:szCs w:val="16"/>
              </w:rPr>
            </w:pPr>
            <w:r w:rsidRPr="00B452A9">
              <w:rPr>
                <w:rFonts w:ascii="Arial" w:hAnsi="Arial" w:cs="Arial"/>
                <w:sz w:val="16"/>
                <w:szCs w:val="16"/>
              </w:rPr>
              <w:t>100</w:t>
            </w:r>
          </w:p>
        </w:tc>
        <w:tc>
          <w:tcPr>
            <w:tcW w:w="4848" w:type="dxa"/>
            <w:tcBorders>
              <w:top w:val="nil"/>
              <w:left w:val="nil"/>
              <w:bottom w:val="single" w:sz="8" w:space="0" w:color="auto"/>
              <w:right w:val="single" w:sz="4" w:space="0" w:color="auto"/>
            </w:tcBorders>
            <w:shd w:val="clear" w:color="auto" w:fill="auto"/>
            <w:noWrap/>
            <w:vAlign w:val="bottom"/>
            <w:hideMark/>
          </w:tcPr>
          <w:p w:rsidR="004469D0" w:rsidRPr="00B452A9" w:rsidRDefault="004469D0" w:rsidP="004469D0">
            <w:pPr>
              <w:rPr>
                <w:rFonts w:ascii="Arial CE" w:hAnsi="Arial CE" w:cs="Arial"/>
                <w:sz w:val="16"/>
                <w:szCs w:val="16"/>
              </w:rPr>
            </w:pPr>
            <w:r w:rsidRPr="00B452A9">
              <w:rPr>
                <w:rFonts w:ascii="Arial CE" w:hAnsi="Arial CE" w:cs="Arial"/>
                <w:sz w:val="16"/>
                <w:szCs w:val="16"/>
              </w:rPr>
              <w:t xml:space="preserve">Částka poskytnutá na výměnný fond (za přispívající obce celkem) </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106 690,00</w:t>
            </w:r>
          </w:p>
        </w:tc>
        <w:tc>
          <w:tcPr>
            <w:tcW w:w="1417" w:type="dxa"/>
            <w:tcBorders>
              <w:top w:val="nil"/>
              <w:left w:val="nil"/>
              <w:bottom w:val="single" w:sz="8" w:space="0" w:color="auto"/>
              <w:right w:val="single" w:sz="4" w:space="0" w:color="auto"/>
            </w:tcBorders>
            <w:shd w:val="clear" w:color="auto" w:fill="auto"/>
            <w:noWrap/>
            <w:vAlign w:val="bottom"/>
            <w:hideMark/>
          </w:tcPr>
          <w:p w:rsidR="004469D0" w:rsidRPr="00B452A9" w:rsidRDefault="004469D0" w:rsidP="004469D0">
            <w:pPr>
              <w:rPr>
                <w:rFonts w:ascii="Arial" w:hAnsi="Arial" w:cs="Arial"/>
                <w:color w:val="000000"/>
                <w:sz w:val="16"/>
                <w:szCs w:val="16"/>
              </w:rPr>
            </w:pPr>
            <w:r w:rsidRPr="00B452A9">
              <w:rPr>
                <w:rFonts w:ascii="Arial" w:hAnsi="Arial" w:cs="Arial"/>
                <w:color w:val="000000"/>
                <w:sz w:val="16"/>
                <w:szCs w:val="16"/>
              </w:rPr>
              <w:t> </w:t>
            </w:r>
          </w:p>
        </w:tc>
        <w:tc>
          <w:tcPr>
            <w:tcW w:w="1106" w:type="dxa"/>
            <w:tcBorders>
              <w:top w:val="nil"/>
              <w:left w:val="nil"/>
              <w:bottom w:val="single" w:sz="8" w:space="0" w:color="auto"/>
              <w:right w:val="single" w:sz="8" w:space="0" w:color="auto"/>
            </w:tcBorders>
            <w:shd w:val="clear" w:color="auto" w:fill="auto"/>
            <w:noWrap/>
            <w:vAlign w:val="bottom"/>
            <w:hideMark/>
          </w:tcPr>
          <w:p w:rsidR="004469D0" w:rsidRPr="00B452A9" w:rsidRDefault="004469D0" w:rsidP="004469D0">
            <w:pPr>
              <w:jc w:val="right"/>
              <w:rPr>
                <w:rFonts w:ascii="Arial" w:hAnsi="Arial" w:cs="Arial"/>
                <w:color w:val="000000"/>
                <w:sz w:val="16"/>
                <w:szCs w:val="16"/>
              </w:rPr>
            </w:pPr>
            <w:r w:rsidRPr="00B452A9">
              <w:rPr>
                <w:rFonts w:ascii="Arial" w:hAnsi="Arial" w:cs="Arial"/>
                <w:color w:val="000000"/>
                <w:sz w:val="16"/>
                <w:szCs w:val="16"/>
              </w:rPr>
              <w:t>106 690,00</w:t>
            </w:r>
          </w:p>
        </w:tc>
      </w:tr>
    </w:tbl>
    <w:p w:rsidR="004469D0" w:rsidRDefault="004469D0" w:rsidP="004469D0">
      <w:pPr>
        <w:spacing w:after="120"/>
        <w:rPr>
          <w:rFonts w:ascii="Arial" w:hAnsi="Arial"/>
          <w:b/>
        </w:rPr>
      </w:pPr>
    </w:p>
    <w:p w:rsidR="00B452A9" w:rsidRPr="00E37C50" w:rsidRDefault="00B452A9" w:rsidP="00B452A9">
      <w:pPr>
        <w:rPr>
          <w:rFonts w:ascii="Arial" w:hAnsi="Arial" w:cs="Arial"/>
          <w:i/>
        </w:rPr>
      </w:pPr>
      <w:r w:rsidRPr="00E37C50">
        <w:rPr>
          <w:rFonts w:ascii="Arial" w:hAnsi="Arial" w:cs="Arial"/>
          <w:i/>
        </w:rPr>
        <w:t>Pozn.</w:t>
      </w:r>
    </w:p>
    <w:p w:rsidR="009C0650" w:rsidRPr="00EE5486" w:rsidRDefault="00B452A9" w:rsidP="00EE5486">
      <w:pPr>
        <w:jc w:val="both"/>
        <w:rPr>
          <w:rFonts w:ascii="Arial" w:hAnsi="Arial"/>
          <w:i/>
          <w:sz w:val="21"/>
        </w:rPr>
      </w:pPr>
      <w:r>
        <w:rPr>
          <w:rFonts w:ascii="Arial" w:hAnsi="Arial"/>
          <w:i/>
          <w:sz w:val="21"/>
        </w:rPr>
        <w:t xml:space="preserve">Výkony v tabulce </w:t>
      </w:r>
      <w:proofErr w:type="spellStart"/>
      <w:proofErr w:type="gramStart"/>
      <w:r>
        <w:rPr>
          <w:rFonts w:ascii="Arial" w:hAnsi="Arial"/>
          <w:i/>
          <w:sz w:val="21"/>
        </w:rPr>
        <w:t>č.II</w:t>
      </w:r>
      <w:proofErr w:type="spellEnd"/>
      <w:proofErr w:type="gramEnd"/>
      <w:r>
        <w:rPr>
          <w:rFonts w:ascii="Arial" w:hAnsi="Arial"/>
          <w:i/>
          <w:sz w:val="21"/>
        </w:rPr>
        <w:t xml:space="preserve"> (KK) jsou rozděleny na výkony regionální metodiky a krajské metodiky, které ovšem úzce kooperují v regionálních službách pro kraj i obvod a region Pardubice. Rozdělení je provedeno zejména proto, aby bylo zřejmé, že krajská funkce není financována z dotace na RF, jak je dle Pravidel stanoveno, ale financuje ji přímo KK. V tabulce, která uvádí financování z dalších zdrojů, jsou náklady hrazené v RF </w:t>
      </w:r>
      <w:r w:rsidR="006F794C">
        <w:rPr>
          <w:rFonts w:ascii="Arial" w:hAnsi="Arial"/>
          <w:i/>
          <w:sz w:val="21"/>
        </w:rPr>
        <w:t>z prostředků obcí (sdr</w:t>
      </w:r>
      <w:bookmarkStart w:id="0" w:name="_GoBack"/>
      <w:bookmarkEnd w:id="0"/>
      <w:r w:rsidR="006F794C">
        <w:rPr>
          <w:rFonts w:ascii="Arial" w:hAnsi="Arial"/>
          <w:i/>
          <w:sz w:val="21"/>
        </w:rPr>
        <w:t>užování),</w:t>
      </w:r>
      <w:r>
        <w:rPr>
          <w:rFonts w:ascii="Arial" w:hAnsi="Arial"/>
          <w:i/>
          <w:sz w:val="21"/>
        </w:rPr>
        <w:t xml:space="preserve"> kmenových rozpočtů PK a KK apod.</w:t>
      </w:r>
      <w:r w:rsidRPr="00E37C50">
        <w:rPr>
          <w:rFonts w:ascii="Arial" w:hAnsi="Arial"/>
          <w:i/>
          <w:sz w:val="21"/>
        </w:rPr>
        <w:t xml:space="preserve"> </w:t>
      </w:r>
    </w:p>
    <w:p w:rsidR="009C0650" w:rsidRDefault="009C0650" w:rsidP="004469D0">
      <w:pPr>
        <w:spacing w:after="120"/>
        <w:rPr>
          <w:rFonts w:ascii="Arial" w:hAnsi="Arial"/>
          <w:b/>
        </w:rPr>
      </w:pPr>
    </w:p>
    <w:p w:rsidR="009C0650" w:rsidRPr="009C0650" w:rsidRDefault="009C0650" w:rsidP="009C0650">
      <w:pPr>
        <w:spacing w:after="120"/>
        <w:jc w:val="center"/>
        <w:rPr>
          <w:rFonts w:ascii="Arial" w:hAnsi="Arial"/>
          <w:b/>
          <w:sz w:val="52"/>
          <w:szCs w:val="52"/>
        </w:rPr>
      </w:pPr>
      <w:r w:rsidRPr="009C0650">
        <w:rPr>
          <w:rFonts w:ascii="Arial" w:hAnsi="Arial"/>
          <w:b/>
          <w:sz w:val="52"/>
          <w:szCs w:val="52"/>
        </w:rPr>
        <w:t>Obrazové přílohy</w:t>
      </w:r>
    </w:p>
    <w:sectPr w:rsidR="009C0650" w:rsidRPr="009C0650" w:rsidSect="00B452A9">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B4" w:rsidRDefault="00082DB4" w:rsidP="00311B0A">
      <w:r>
        <w:separator/>
      </w:r>
    </w:p>
  </w:endnote>
  <w:endnote w:type="continuationSeparator" w:id="0">
    <w:p w:rsidR="00082DB4" w:rsidRDefault="00082DB4" w:rsidP="0031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C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95577"/>
      <w:docPartObj>
        <w:docPartGallery w:val="Page Numbers (Bottom of Page)"/>
        <w:docPartUnique/>
      </w:docPartObj>
    </w:sdtPr>
    <w:sdtContent>
      <w:p w:rsidR="002938F7" w:rsidRDefault="002938F7">
        <w:pPr>
          <w:pStyle w:val="Zpat"/>
          <w:jc w:val="center"/>
        </w:pPr>
        <w:r>
          <w:fldChar w:fldCharType="begin"/>
        </w:r>
        <w:r>
          <w:instrText>PAGE   \* MERGEFORMAT</w:instrText>
        </w:r>
        <w:r>
          <w:fldChar w:fldCharType="separate"/>
        </w:r>
        <w:r w:rsidR="006F794C">
          <w:rPr>
            <w:noProof/>
          </w:rPr>
          <w:t>21</w:t>
        </w:r>
        <w:r>
          <w:fldChar w:fldCharType="end"/>
        </w:r>
      </w:p>
    </w:sdtContent>
  </w:sdt>
  <w:p w:rsidR="002938F7" w:rsidRDefault="002938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B4" w:rsidRDefault="00082DB4" w:rsidP="00311B0A">
      <w:r>
        <w:separator/>
      </w:r>
    </w:p>
  </w:footnote>
  <w:footnote w:type="continuationSeparator" w:id="0">
    <w:p w:rsidR="00082DB4" w:rsidRDefault="00082DB4" w:rsidP="00311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E19"/>
    <w:multiLevelType w:val="multilevel"/>
    <w:tmpl w:val="DE669032"/>
    <w:lvl w:ilvl="0">
      <w:start w:val="1"/>
      <w:numFmt w:val="upperRoman"/>
      <w:lvlText w:val="%1."/>
      <w:lvlJc w:val="right"/>
      <w:pPr>
        <w:ind w:left="720" w:hanging="360"/>
      </w:pPr>
      <w:rPr>
        <w:rFonts w:hint="default"/>
      </w:rPr>
    </w:lvl>
    <w:lvl w:ilvl="1">
      <w:start w:val="10"/>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586C8C"/>
    <w:multiLevelType w:val="hybridMultilevel"/>
    <w:tmpl w:val="FF84F840"/>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E243A6"/>
    <w:multiLevelType w:val="hybridMultilevel"/>
    <w:tmpl w:val="3E1AC96C"/>
    <w:lvl w:ilvl="0" w:tplc="13C27830">
      <w:start w:val="6"/>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690E82"/>
    <w:multiLevelType w:val="multilevel"/>
    <w:tmpl w:val="18DAD81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2A37316"/>
    <w:multiLevelType w:val="multilevel"/>
    <w:tmpl w:val="B9F20F8E"/>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7F76AE5"/>
    <w:multiLevelType w:val="multilevel"/>
    <w:tmpl w:val="BE069450"/>
    <w:lvl w:ilvl="0">
      <w:start w:val="1"/>
      <w:numFmt w:val="upperRoman"/>
      <w:lvlText w:val="%1."/>
      <w:lvlJc w:val="right"/>
      <w:pPr>
        <w:ind w:left="720" w:hanging="360"/>
      </w:pPr>
      <w:rPr>
        <w:rFonts w:hint="default"/>
      </w:rPr>
    </w:lvl>
    <w:lvl w:ilvl="1">
      <w:start w:val="1"/>
      <w:numFmt w:val="none"/>
      <w:lvlText w:val="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6561E3"/>
    <w:multiLevelType w:val="hybridMultilevel"/>
    <w:tmpl w:val="0D664072"/>
    <w:lvl w:ilvl="0" w:tplc="A836ACBC">
      <w:start w:val="1"/>
      <w:numFmt w:val="upperRoman"/>
      <w:lvlText w:val="%1."/>
      <w:lvlJc w:val="left"/>
      <w:pPr>
        <w:tabs>
          <w:tab w:val="num" w:pos="1080"/>
        </w:tabs>
        <w:ind w:left="1080" w:hanging="720"/>
      </w:pPr>
      <w:rPr>
        <w:rFonts w:hint="default"/>
      </w:rPr>
    </w:lvl>
    <w:lvl w:ilvl="1" w:tplc="CC509238">
      <w:start w:val="5"/>
      <w:numFmt w:val="decimal"/>
      <w:lvlText w:val="%2."/>
      <w:lvlJc w:val="left"/>
      <w:pPr>
        <w:tabs>
          <w:tab w:val="num" w:pos="1605"/>
        </w:tabs>
        <w:ind w:left="1605" w:hanging="52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FFB7933"/>
    <w:multiLevelType w:val="multilevel"/>
    <w:tmpl w:val="BFC8FE6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42E1443"/>
    <w:multiLevelType w:val="multilevel"/>
    <w:tmpl w:val="9202EF5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6523191"/>
    <w:multiLevelType w:val="multilevel"/>
    <w:tmpl w:val="A00C645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DD970C3"/>
    <w:multiLevelType w:val="hybridMultilevel"/>
    <w:tmpl w:val="3EC0BD20"/>
    <w:lvl w:ilvl="0" w:tplc="F1D045E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E173F2"/>
    <w:multiLevelType w:val="multilevel"/>
    <w:tmpl w:val="69A414DE"/>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72639CC"/>
    <w:multiLevelType w:val="hybridMultilevel"/>
    <w:tmpl w:val="E7B0CB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12"/>
  </w:num>
  <w:num w:numId="6">
    <w:abstractNumId w:val="7"/>
  </w:num>
  <w:num w:numId="7">
    <w:abstractNumId w:val="10"/>
  </w:num>
  <w:num w:numId="8">
    <w:abstractNumId w:val="9"/>
  </w:num>
  <w:num w:numId="9">
    <w:abstractNumId w:val="4"/>
  </w:num>
  <w:num w:numId="10">
    <w:abstractNumId w:val="11"/>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5B"/>
    <w:rsid w:val="000128AE"/>
    <w:rsid w:val="000377A3"/>
    <w:rsid w:val="00062727"/>
    <w:rsid w:val="00065A6E"/>
    <w:rsid w:val="00082DB4"/>
    <w:rsid w:val="00084BFC"/>
    <w:rsid w:val="000B548A"/>
    <w:rsid w:val="001500B9"/>
    <w:rsid w:val="00165BBA"/>
    <w:rsid w:val="0016799E"/>
    <w:rsid w:val="00235598"/>
    <w:rsid w:val="002938F7"/>
    <w:rsid w:val="002A72E6"/>
    <w:rsid w:val="002D27BD"/>
    <w:rsid w:val="00311B0A"/>
    <w:rsid w:val="003222EE"/>
    <w:rsid w:val="003338C4"/>
    <w:rsid w:val="00334C2D"/>
    <w:rsid w:val="00401C5B"/>
    <w:rsid w:val="00425FFA"/>
    <w:rsid w:val="004469D0"/>
    <w:rsid w:val="00611391"/>
    <w:rsid w:val="00616542"/>
    <w:rsid w:val="00626874"/>
    <w:rsid w:val="006C7A6E"/>
    <w:rsid w:val="006F794C"/>
    <w:rsid w:val="00733B3A"/>
    <w:rsid w:val="00737CA1"/>
    <w:rsid w:val="00856FC9"/>
    <w:rsid w:val="00857B17"/>
    <w:rsid w:val="0088317E"/>
    <w:rsid w:val="00886294"/>
    <w:rsid w:val="009C0650"/>
    <w:rsid w:val="009D2C0E"/>
    <w:rsid w:val="009D7D81"/>
    <w:rsid w:val="00AB0EB2"/>
    <w:rsid w:val="00AC1570"/>
    <w:rsid w:val="00AC7027"/>
    <w:rsid w:val="00B04545"/>
    <w:rsid w:val="00B11E46"/>
    <w:rsid w:val="00B452A9"/>
    <w:rsid w:val="00B52BBA"/>
    <w:rsid w:val="00B95C4B"/>
    <w:rsid w:val="00BD39F9"/>
    <w:rsid w:val="00BF0E4F"/>
    <w:rsid w:val="00C24522"/>
    <w:rsid w:val="00D73DB6"/>
    <w:rsid w:val="00D84192"/>
    <w:rsid w:val="00DA1E15"/>
    <w:rsid w:val="00E12036"/>
    <w:rsid w:val="00E93CEE"/>
    <w:rsid w:val="00EB0EB8"/>
    <w:rsid w:val="00EE5486"/>
    <w:rsid w:val="00FA16EF"/>
    <w:rsid w:val="00FE6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E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1C5B"/>
    <w:rPr>
      <w:rFonts w:ascii="Tahoma" w:hAnsi="Tahoma" w:cs="Tahoma"/>
      <w:sz w:val="16"/>
      <w:szCs w:val="16"/>
    </w:rPr>
  </w:style>
  <w:style w:type="character" w:customStyle="1" w:styleId="TextbublinyChar">
    <w:name w:val="Text bubliny Char"/>
    <w:basedOn w:val="Standardnpsmoodstavce"/>
    <w:link w:val="Textbubliny"/>
    <w:uiPriority w:val="99"/>
    <w:semiHidden/>
    <w:rsid w:val="00401C5B"/>
    <w:rPr>
      <w:rFonts w:ascii="Tahoma" w:eastAsia="Times New Roman" w:hAnsi="Tahoma" w:cs="Tahoma"/>
      <w:sz w:val="16"/>
      <w:szCs w:val="16"/>
      <w:lang w:eastAsia="cs-CZ"/>
    </w:rPr>
  </w:style>
  <w:style w:type="paragraph" w:styleId="Zhlav">
    <w:name w:val="header"/>
    <w:basedOn w:val="Normln"/>
    <w:link w:val="ZhlavChar"/>
    <w:uiPriority w:val="99"/>
    <w:unhideWhenUsed/>
    <w:rsid w:val="00311B0A"/>
    <w:pPr>
      <w:tabs>
        <w:tab w:val="center" w:pos="4536"/>
        <w:tab w:val="right" w:pos="9072"/>
      </w:tabs>
    </w:pPr>
  </w:style>
  <w:style w:type="character" w:customStyle="1" w:styleId="ZhlavChar">
    <w:name w:val="Záhlaví Char"/>
    <w:basedOn w:val="Standardnpsmoodstavce"/>
    <w:link w:val="Zhlav"/>
    <w:uiPriority w:val="99"/>
    <w:rsid w:val="00311B0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1B0A"/>
    <w:pPr>
      <w:tabs>
        <w:tab w:val="center" w:pos="4536"/>
        <w:tab w:val="right" w:pos="9072"/>
      </w:tabs>
    </w:pPr>
  </w:style>
  <w:style w:type="character" w:customStyle="1" w:styleId="ZpatChar">
    <w:name w:val="Zápatí Char"/>
    <w:basedOn w:val="Standardnpsmoodstavce"/>
    <w:link w:val="Zpat"/>
    <w:uiPriority w:val="99"/>
    <w:rsid w:val="00311B0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A16EF"/>
    <w:pPr>
      <w:ind w:left="720"/>
      <w:contextualSpacing/>
    </w:pPr>
  </w:style>
  <w:style w:type="table" w:styleId="Mkatabulky">
    <w:name w:val="Table Grid"/>
    <w:basedOn w:val="Normlntabulka"/>
    <w:uiPriority w:val="59"/>
    <w:rsid w:val="00FA16EF"/>
    <w:pPr>
      <w:spacing w:after="0" w:line="240" w:lineRule="auto"/>
    </w:pPr>
    <w:rPr>
      <w:rFonts w:ascii="Times New Roman" w:eastAsia="SimSu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semiHidden/>
    <w:unhideWhenUsed/>
    <w:rsid w:val="00FA16EF"/>
    <w:pPr>
      <w:spacing w:after="100"/>
    </w:pPr>
  </w:style>
  <w:style w:type="table" w:styleId="Svtlseznamzvraznn3">
    <w:name w:val="Light List Accent 3"/>
    <w:basedOn w:val="Normlntabulka"/>
    <w:uiPriority w:val="61"/>
    <w:rsid w:val="008862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ezmezer">
    <w:name w:val="No Spacing"/>
    <w:link w:val="BezmezerChar"/>
    <w:uiPriority w:val="1"/>
    <w:qFormat/>
    <w:rsid w:val="000128A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128AE"/>
    <w:rPr>
      <w:rFonts w:eastAsiaTheme="minorEastAsia"/>
      <w:lang w:eastAsia="cs-CZ"/>
    </w:rPr>
  </w:style>
  <w:style w:type="table" w:styleId="Svtlseznam">
    <w:name w:val="Light List"/>
    <w:basedOn w:val="Normlntabulka"/>
    <w:uiPriority w:val="61"/>
    <w:rsid w:val="00C245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E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1C5B"/>
    <w:rPr>
      <w:rFonts w:ascii="Tahoma" w:hAnsi="Tahoma" w:cs="Tahoma"/>
      <w:sz w:val="16"/>
      <w:szCs w:val="16"/>
    </w:rPr>
  </w:style>
  <w:style w:type="character" w:customStyle="1" w:styleId="TextbublinyChar">
    <w:name w:val="Text bubliny Char"/>
    <w:basedOn w:val="Standardnpsmoodstavce"/>
    <w:link w:val="Textbubliny"/>
    <w:uiPriority w:val="99"/>
    <w:semiHidden/>
    <w:rsid w:val="00401C5B"/>
    <w:rPr>
      <w:rFonts w:ascii="Tahoma" w:eastAsia="Times New Roman" w:hAnsi="Tahoma" w:cs="Tahoma"/>
      <w:sz w:val="16"/>
      <w:szCs w:val="16"/>
      <w:lang w:eastAsia="cs-CZ"/>
    </w:rPr>
  </w:style>
  <w:style w:type="paragraph" w:styleId="Zhlav">
    <w:name w:val="header"/>
    <w:basedOn w:val="Normln"/>
    <w:link w:val="ZhlavChar"/>
    <w:uiPriority w:val="99"/>
    <w:unhideWhenUsed/>
    <w:rsid w:val="00311B0A"/>
    <w:pPr>
      <w:tabs>
        <w:tab w:val="center" w:pos="4536"/>
        <w:tab w:val="right" w:pos="9072"/>
      </w:tabs>
    </w:pPr>
  </w:style>
  <w:style w:type="character" w:customStyle="1" w:styleId="ZhlavChar">
    <w:name w:val="Záhlaví Char"/>
    <w:basedOn w:val="Standardnpsmoodstavce"/>
    <w:link w:val="Zhlav"/>
    <w:uiPriority w:val="99"/>
    <w:rsid w:val="00311B0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1B0A"/>
    <w:pPr>
      <w:tabs>
        <w:tab w:val="center" w:pos="4536"/>
        <w:tab w:val="right" w:pos="9072"/>
      </w:tabs>
    </w:pPr>
  </w:style>
  <w:style w:type="character" w:customStyle="1" w:styleId="ZpatChar">
    <w:name w:val="Zápatí Char"/>
    <w:basedOn w:val="Standardnpsmoodstavce"/>
    <w:link w:val="Zpat"/>
    <w:uiPriority w:val="99"/>
    <w:rsid w:val="00311B0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A16EF"/>
    <w:pPr>
      <w:ind w:left="720"/>
      <w:contextualSpacing/>
    </w:pPr>
  </w:style>
  <w:style w:type="table" w:styleId="Mkatabulky">
    <w:name w:val="Table Grid"/>
    <w:basedOn w:val="Normlntabulka"/>
    <w:uiPriority w:val="59"/>
    <w:rsid w:val="00FA16EF"/>
    <w:pPr>
      <w:spacing w:after="0" w:line="240" w:lineRule="auto"/>
    </w:pPr>
    <w:rPr>
      <w:rFonts w:ascii="Times New Roman" w:eastAsia="SimSu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semiHidden/>
    <w:unhideWhenUsed/>
    <w:rsid w:val="00FA16EF"/>
    <w:pPr>
      <w:spacing w:after="100"/>
    </w:pPr>
  </w:style>
  <w:style w:type="table" w:styleId="Svtlseznamzvraznn3">
    <w:name w:val="Light List Accent 3"/>
    <w:basedOn w:val="Normlntabulka"/>
    <w:uiPriority w:val="61"/>
    <w:rsid w:val="008862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ezmezer">
    <w:name w:val="No Spacing"/>
    <w:link w:val="BezmezerChar"/>
    <w:uiPriority w:val="1"/>
    <w:qFormat/>
    <w:rsid w:val="000128A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128AE"/>
    <w:rPr>
      <w:rFonts w:eastAsiaTheme="minorEastAsia"/>
      <w:lang w:eastAsia="cs-CZ"/>
    </w:rPr>
  </w:style>
  <w:style w:type="table" w:styleId="Svtlseznam">
    <w:name w:val="Light List"/>
    <w:basedOn w:val="Normlntabulka"/>
    <w:uiPriority w:val="61"/>
    <w:rsid w:val="00C245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428">
      <w:bodyDiv w:val="1"/>
      <w:marLeft w:val="0"/>
      <w:marRight w:val="0"/>
      <w:marTop w:val="0"/>
      <w:marBottom w:val="0"/>
      <w:divBdr>
        <w:top w:val="none" w:sz="0" w:space="0" w:color="auto"/>
        <w:left w:val="none" w:sz="0" w:space="0" w:color="auto"/>
        <w:bottom w:val="none" w:sz="0" w:space="0" w:color="auto"/>
        <w:right w:val="none" w:sz="0" w:space="0" w:color="auto"/>
      </w:divBdr>
    </w:div>
    <w:div w:id="276763817">
      <w:bodyDiv w:val="1"/>
      <w:marLeft w:val="0"/>
      <w:marRight w:val="0"/>
      <w:marTop w:val="0"/>
      <w:marBottom w:val="0"/>
      <w:divBdr>
        <w:top w:val="none" w:sz="0" w:space="0" w:color="auto"/>
        <w:left w:val="none" w:sz="0" w:space="0" w:color="auto"/>
        <w:bottom w:val="none" w:sz="0" w:space="0" w:color="auto"/>
        <w:right w:val="none" w:sz="0" w:space="0" w:color="auto"/>
      </w:divBdr>
    </w:div>
    <w:div w:id="368458240">
      <w:bodyDiv w:val="1"/>
      <w:marLeft w:val="0"/>
      <w:marRight w:val="0"/>
      <w:marTop w:val="0"/>
      <w:marBottom w:val="0"/>
      <w:divBdr>
        <w:top w:val="none" w:sz="0" w:space="0" w:color="auto"/>
        <w:left w:val="none" w:sz="0" w:space="0" w:color="auto"/>
        <w:bottom w:val="none" w:sz="0" w:space="0" w:color="auto"/>
        <w:right w:val="none" w:sz="0" w:space="0" w:color="auto"/>
      </w:divBdr>
    </w:div>
    <w:div w:id="531765444">
      <w:bodyDiv w:val="1"/>
      <w:marLeft w:val="0"/>
      <w:marRight w:val="0"/>
      <w:marTop w:val="0"/>
      <w:marBottom w:val="0"/>
      <w:divBdr>
        <w:top w:val="none" w:sz="0" w:space="0" w:color="auto"/>
        <w:left w:val="none" w:sz="0" w:space="0" w:color="auto"/>
        <w:bottom w:val="none" w:sz="0" w:space="0" w:color="auto"/>
        <w:right w:val="none" w:sz="0" w:space="0" w:color="auto"/>
      </w:divBdr>
    </w:div>
    <w:div w:id="566646442">
      <w:bodyDiv w:val="1"/>
      <w:marLeft w:val="0"/>
      <w:marRight w:val="0"/>
      <w:marTop w:val="0"/>
      <w:marBottom w:val="0"/>
      <w:divBdr>
        <w:top w:val="none" w:sz="0" w:space="0" w:color="auto"/>
        <w:left w:val="none" w:sz="0" w:space="0" w:color="auto"/>
        <w:bottom w:val="none" w:sz="0" w:space="0" w:color="auto"/>
        <w:right w:val="none" w:sz="0" w:space="0" w:color="auto"/>
      </w:divBdr>
    </w:div>
    <w:div w:id="626474372">
      <w:bodyDiv w:val="1"/>
      <w:marLeft w:val="0"/>
      <w:marRight w:val="0"/>
      <w:marTop w:val="0"/>
      <w:marBottom w:val="0"/>
      <w:divBdr>
        <w:top w:val="none" w:sz="0" w:space="0" w:color="auto"/>
        <w:left w:val="none" w:sz="0" w:space="0" w:color="auto"/>
        <w:bottom w:val="none" w:sz="0" w:space="0" w:color="auto"/>
        <w:right w:val="none" w:sz="0" w:space="0" w:color="auto"/>
      </w:divBdr>
    </w:div>
    <w:div w:id="697051215">
      <w:bodyDiv w:val="1"/>
      <w:marLeft w:val="0"/>
      <w:marRight w:val="0"/>
      <w:marTop w:val="0"/>
      <w:marBottom w:val="0"/>
      <w:divBdr>
        <w:top w:val="none" w:sz="0" w:space="0" w:color="auto"/>
        <w:left w:val="none" w:sz="0" w:space="0" w:color="auto"/>
        <w:bottom w:val="none" w:sz="0" w:space="0" w:color="auto"/>
        <w:right w:val="none" w:sz="0" w:space="0" w:color="auto"/>
      </w:divBdr>
    </w:div>
    <w:div w:id="14946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18AF4-C8B1-488D-A60D-2BFAC35E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22</Pages>
  <Words>7163</Words>
  <Characters>42265</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Zpráva o výkonu regionálních funkcí    v Pardubickém kraji </vt:lpstr>
    </vt:vector>
  </TitlesOfParts>
  <Company/>
  <LinksUpToDate>false</LinksUpToDate>
  <CharactersWithSpaces>49330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výkonu regionálních funkcí    v Pardubickém kraji </dc:title>
  <dc:creator>Uživatel sstému Windows</dc:creator>
  <cp:lastModifiedBy>Uživatel systému Windows</cp:lastModifiedBy>
  <cp:revision>6</cp:revision>
  <dcterms:created xsi:type="dcterms:W3CDTF">2018-04-02T15:59:00Z</dcterms:created>
  <dcterms:modified xsi:type="dcterms:W3CDTF">2018-04-03T00:15:00Z</dcterms:modified>
</cp:coreProperties>
</file>